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89FE0" w14:textId="5F4A2520" w:rsidR="00B0348F" w:rsidRDefault="00D45921" w:rsidP="009C5D49">
      <w:pPr>
        <w:spacing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Preparation for Entering </w:t>
      </w:r>
      <w:r w:rsidR="2C507776" w:rsidRPr="00652D2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the Next Pandemic</w:t>
      </w:r>
      <w:r w:rsidR="003F119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with Copper </w:t>
      </w:r>
      <w:r w:rsidR="00DA297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and other Automatic Door Solutions</w:t>
      </w:r>
    </w:p>
    <w:p w14:paraId="3A7F3389" w14:textId="78AE3F5B" w:rsidR="0098533C" w:rsidRDefault="0098533C" w:rsidP="009C5D49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8533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By </w:t>
      </w:r>
      <w:r w:rsidR="0085763B">
        <w:rPr>
          <w:rFonts w:ascii="Calibri" w:eastAsia="Calibri" w:hAnsi="Calibri" w:cs="Calibri"/>
          <w:color w:val="000000" w:themeColor="text1"/>
          <w:sz w:val="24"/>
          <w:szCs w:val="24"/>
        </w:rPr>
        <w:t>Scott Gardeen</w:t>
      </w:r>
      <w:r w:rsidRPr="0098533C">
        <w:rPr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="0085763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Sr. Product Manager, </w:t>
      </w:r>
      <w:proofErr w:type="spellStart"/>
      <w:r w:rsidR="0085763B">
        <w:rPr>
          <w:rFonts w:ascii="Calibri" w:eastAsia="Calibri" w:hAnsi="Calibri" w:cs="Calibri"/>
          <w:color w:val="000000" w:themeColor="text1"/>
          <w:sz w:val="24"/>
          <w:szCs w:val="24"/>
        </w:rPr>
        <w:t>Larco</w:t>
      </w:r>
      <w:proofErr w:type="spellEnd"/>
      <w:r w:rsidR="0085763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brand,</w:t>
      </w:r>
      <w:r w:rsidRPr="0098533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ATEK Access Technologies</w:t>
      </w:r>
    </w:p>
    <w:p w14:paraId="6C025BE8" w14:textId="77777777" w:rsidR="0098533C" w:rsidRPr="0098533C" w:rsidRDefault="0098533C" w:rsidP="009C5D49">
      <w:pPr>
        <w:spacing w:line="240" w:lineRule="auto"/>
        <w:rPr>
          <w:sz w:val="24"/>
          <w:szCs w:val="24"/>
        </w:rPr>
      </w:pPr>
    </w:p>
    <w:p w14:paraId="4E9E940F" w14:textId="17C5F34F" w:rsidR="004E38FE" w:rsidRDefault="2C507776" w:rsidP="009C5D49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novel coronavirus </w:t>
      </w:r>
      <w:r w:rsidR="0099405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(COVID-19) 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has made the world wary of everything we touch. As </w:t>
      </w:r>
      <w:r w:rsidR="00BA4DE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school districts 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reopen, </w:t>
      </w:r>
      <w:r w:rsidR="00CD309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faculty, parents and </w:t>
      </w:r>
      <w:r w:rsidR="00BA4DE4">
        <w:rPr>
          <w:rFonts w:ascii="Calibri" w:eastAsia="Calibri" w:hAnsi="Calibri" w:cs="Calibri"/>
          <w:color w:val="000000" w:themeColor="text1"/>
          <w:sz w:val="24"/>
          <w:szCs w:val="24"/>
        </w:rPr>
        <w:t>students</w:t>
      </w:r>
      <w:r w:rsidR="00EA0B0F" w:rsidRPr="00EA0B0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E26E3C">
        <w:rPr>
          <w:rFonts w:ascii="Calibri" w:eastAsia="Calibri" w:hAnsi="Calibri" w:cs="Calibri"/>
          <w:color w:val="000000" w:themeColor="text1"/>
          <w:sz w:val="24"/>
          <w:szCs w:val="24"/>
        </w:rPr>
        <w:t>want to know how</w:t>
      </w:r>
      <w:r w:rsidR="00EA0B0F" w:rsidRPr="00EA0B0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86C03">
        <w:rPr>
          <w:rFonts w:ascii="Calibri" w:eastAsia="Calibri" w:hAnsi="Calibri" w:cs="Calibri"/>
          <w:color w:val="000000" w:themeColor="text1"/>
          <w:sz w:val="24"/>
          <w:szCs w:val="24"/>
        </w:rPr>
        <w:t>schools</w:t>
      </w:r>
      <w:r w:rsidR="00EA0B0F" w:rsidRPr="00EA0B0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are </w:t>
      </w:r>
      <w:r w:rsidR="00BB18C7">
        <w:rPr>
          <w:rFonts w:ascii="Calibri" w:eastAsia="Calibri" w:hAnsi="Calibri" w:cs="Calibri"/>
          <w:color w:val="000000" w:themeColor="text1"/>
          <w:sz w:val="24"/>
          <w:szCs w:val="24"/>
        </w:rPr>
        <w:t>responding to</w:t>
      </w:r>
      <w:r w:rsidR="00EA0B0F" w:rsidRPr="00EA0B0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COVID-19 pandemic and </w:t>
      </w:r>
      <w:r w:rsidR="00525CF7">
        <w:rPr>
          <w:rFonts w:ascii="Calibri" w:eastAsia="Calibri" w:hAnsi="Calibri" w:cs="Calibri"/>
          <w:color w:val="000000" w:themeColor="text1"/>
          <w:sz w:val="24"/>
          <w:szCs w:val="24"/>
        </w:rPr>
        <w:t>prepare for and prevent</w:t>
      </w:r>
      <w:r w:rsidR="00EA0B0F" w:rsidRPr="00EA0B0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the next one.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080A3D" w:rsidRPr="00B06B78">
        <w:rPr>
          <w:rFonts w:ascii="Calibri" w:eastAsia="Calibri" w:hAnsi="Calibri" w:cs="Calibri"/>
          <w:color w:val="000000" w:themeColor="text1"/>
          <w:sz w:val="24"/>
          <w:szCs w:val="24"/>
        </w:rPr>
        <w:t>With</w:t>
      </w:r>
      <w:r w:rsidR="001B237A" w:rsidRPr="00B06B7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treatment of COVID-19 costing an estimated $20,000 per person, it</w:t>
      </w:r>
      <w:r w:rsidR="00B06B7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</w:t>
      </w:r>
      <w:r w:rsidR="001B237A" w:rsidRPr="00B06B7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critical for </w:t>
      </w:r>
      <w:r w:rsidR="00080A3D" w:rsidRPr="00B06B7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public spaces </w:t>
      </w:r>
      <w:r w:rsidR="001B237A" w:rsidRPr="00B06B7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to implement </w:t>
      </w:r>
      <w:r w:rsidR="00080A3D" w:rsidRPr="00B06B78">
        <w:rPr>
          <w:rFonts w:ascii="Calibri" w:eastAsia="Calibri" w:hAnsi="Calibri" w:cs="Calibri"/>
          <w:color w:val="000000" w:themeColor="text1"/>
          <w:sz w:val="24"/>
          <w:szCs w:val="24"/>
        </w:rPr>
        <w:t>solutions to prevent escalating virus spread</w:t>
      </w:r>
      <w:r w:rsidR="001B237A" w:rsidRPr="00B06B7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</w:t>
      </w:r>
      <w:r w:rsidR="001B237A">
        <w:rPr>
          <w:rFonts w:ascii="Calibri" w:eastAsia="Calibri" w:hAnsi="Calibri" w:cs="Calibri"/>
          <w:color w:val="000000" w:themeColor="text1"/>
          <w:sz w:val="24"/>
          <w:szCs w:val="24"/>
        </w:rPr>
        <w:t>s they re-open in the new normal</w:t>
      </w:r>
      <w:r w:rsidR="00080A3D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footnoteReference w:id="2"/>
      </w:r>
      <w:r w:rsidR="001B237A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080A3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Some of the most important places to keep clean are high-touch surfaces</w:t>
      </w:r>
      <w:r w:rsidR="009B45C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such as </w:t>
      </w:r>
      <w:r w:rsidR="00490567">
        <w:rPr>
          <w:rFonts w:ascii="Calibri" w:eastAsia="Calibri" w:hAnsi="Calibri" w:cs="Calibri"/>
          <w:color w:val="000000" w:themeColor="text1"/>
          <w:sz w:val="24"/>
          <w:szCs w:val="24"/>
        </w:rPr>
        <w:t>door handles and</w:t>
      </w:r>
      <w:r w:rsidR="009B45C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8314A4">
        <w:rPr>
          <w:rFonts w:ascii="Calibri" w:eastAsia="Calibri" w:hAnsi="Calibri" w:cs="Calibri"/>
          <w:color w:val="000000" w:themeColor="text1"/>
          <w:sz w:val="24"/>
          <w:szCs w:val="24"/>
        </w:rPr>
        <w:t>push plates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which can </w:t>
      </w:r>
      <w:r w:rsidR="00E12B98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transfer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disease</w:t>
      </w:r>
      <w:r w:rsidR="003C116E">
        <w:rPr>
          <w:rFonts w:ascii="Calibri" w:eastAsia="Calibri" w:hAnsi="Calibri" w:cs="Calibri"/>
          <w:color w:val="000000" w:themeColor="text1"/>
          <w:sz w:val="24"/>
          <w:szCs w:val="24"/>
        </w:rPr>
        <w:t>s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E12B98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between </w:t>
      </w:r>
      <w:r w:rsidR="00E00527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people </w:t>
      </w:r>
      <w:r w:rsidR="00490567">
        <w:rPr>
          <w:rFonts w:ascii="Calibri" w:eastAsia="Calibri" w:hAnsi="Calibri" w:cs="Calibri"/>
          <w:color w:val="000000" w:themeColor="text1"/>
          <w:sz w:val="24"/>
          <w:szCs w:val="24"/>
        </w:rPr>
        <w:t>as they enter a facility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C3625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087D1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According to the Centers for Disease Control and Prevention (CDC), </w:t>
      </w:r>
      <w:r w:rsidR="00EA5AAE">
        <w:rPr>
          <w:rFonts w:ascii="Calibri" w:eastAsia="Calibri" w:hAnsi="Calibri" w:cs="Calibri"/>
          <w:color w:val="000000" w:themeColor="text1"/>
          <w:sz w:val="24"/>
          <w:szCs w:val="24"/>
        </w:rPr>
        <w:t>current evidence suggests SARS-CoV-2</w:t>
      </w:r>
      <w:r w:rsidR="00133168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, the virus that causes COVID-19,</w:t>
      </w:r>
      <w:r w:rsidR="00EA5AA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remains viable for hours to days on various </w:t>
      </w:r>
      <w:r w:rsidR="00EC7479">
        <w:rPr>
          <w:rFonts w:ascii="Calibri" w:eastAsia="Calibri" w:hAnsi="Calibri" w:cs="Calibri"/>
          <w:color w:val="000000" w:themeColor="text1"/>
          <w:sz w:val="24"/>
          <w:szCs w:val="24"/>
        </w:rPr>
        <w:t>materials</w:t>
      </w:r>
      <w:r w:rsidR="00A169A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Therefore, they </w:t>
      </w:r>
      <w:r w:rsidR="007E598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recommend </w:t>
      </w:r>
      <w:r w:rsidR="004407C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cleaning </w:t>
      </w:r>
      <w:r w:rsidR="004407C2" w:rsidRPr="004407C2">
        <w:rPr>
          <w:rFonts w:ascii="Calibri" w:eastAsia="Calibri" w:hAnsi="Calibri" w:cs="Calibri"/>
          <w:color w:val="000000" w:themeColor="text1"/>
          <w:sz w:val="24"/>
          <w:szCs w:val="24"/>
        </w:rPr>
        <w:t>visibly dirty surfaces followed by disinfection</w:t>
      </w:r>
      <w:r w:rsidR="004407C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as a </w:t>
      </w:r>
      <w:r w:rsidR="004407C2" w:rsidRPr="004407C2">
        <w:rPr>
          <w:rFonts w:ascii="Calibri" w:eastAsia="Calibri" w:hAnsi="Calibri" w:cs="Calibri"/>
          <w:color w:val="000000" w:themeColor="text1"/>
          <w:sz w:val="24"/>
          <w:szCs w:val="24"/>
        </w:rPr>
        <w:t>best practice measure for prevention of COVID-19 and other viral respiratory illnesse</w:t>
      </w:r>
      <w:r w:rsidR="00A7593A">
        <w:rPr>
          <w:rFonts w:ascii="Calibri" w:eastAsia="Calibri" w:hAnsi="Calibri" w:cs="Calibri"/>
          <w:color w:val="000000" w:themeColor="text1"/>
          <w:sz w:val="24"/>
          <w:szCs w:val="24"/>
        </w:rPr>
        <w:t>s</w:t>
      </w:r>
      <w:r w:rsidR="00133168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F0440D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footnoteReference w:id="3"/>
      </w:r>
      <w:r w:rsidR="007A4FA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4527F9F5" w14:textId="5DF5F285" w:rsidR="00B0348F" w:rsidRPr="00652D25" w:rsidRDefault="00A36E90" w:rsidP="009C5D49">
      <w:pPr>
        <w:spacing w:line="240" w:lineRule="auto"/>
        <w:rPr>
          <w:sz w:val="24"/>
          <w:szCs w:val="24"/>
        </w:rPr>
      </w:pPr>
      <w:r w:rsidRPr="00A36E90">
        <w:rPr>
          <w:rFonts w:ascii="Calibri" w:eastAsia="Calibri" w:hAnsi="Calibri" w:cs="Calibri"/>
          <w:color w:val="000000" w:themeColor="text1"/>
          <w:sz w:val="24"/>
          <w:szCs w:val="24"/>
        </w:rPr>
        <w:t>While</w:t>
      </w:r>
      <w:r w:rsidR="009330A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staff </w:t>
      </w:r>
      <w:r w:rsidRPr="00A36E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wear face masks, implement social </w:t>
      </w:r>
      <w:proofErr w:type="gramStart"/>
      <w:r w:rsidRPr="00A36E90">
        <w:rPr>
          <w:rFonts w:ascii="Calibri" w:eastAsia="Calibri" w:hAnsi="Calibri" w:cs="Calibri"/>
          <w:color w:val="000000" w:themeColor="text1"/>
          <w:sz w:val="24"/>
          <w:szCs w:val="24"/>
        </w:rPr>
        <w:t>distancing</w:t>
      </w:r>
      <w:proofErr w:type="gramEnd"/>
      <w:r w:rsidRPr="00A36E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increase cleaning practices; </w:t>
      </w:r>
      <w:r w:rsidR="00132D9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facility managers and </w:t>
      </w:r>
      <w:r w:rsidR="003A6A63">
        <w:rPr>
          <w:rFonts w:ascii="Calibri" w:eastAsia="Calibri" w:hAnsi="Calibri" w:cs="Calibri"/>
          <w:color w:val="000000" w:themeColor="text1"/>
          <w:sz w:val="24"/>
          <w:szCs w:val="24"/>
        </w:rPr>
        <w:t>sc</w:t>
      </w:r>
      <w:r w:rsidR="005A69C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hool </w:t>
      </w:r>
      <w:r w:rsidR="003A6A63">
        <w:rPr>
          <w:rFonts w:ascii="Calibri" w:eastAsia="Calibri" w:hAnsi="Calibri" w:cs="Calibri"/>
          <w:color w:val="000000" w:themeColor="text1"/>
          <w:sz w:val="24"/>
          <w:szCs w:val="24"/>
        </w:rPr>
        <w:t>leaders</w:t>
      </w:r>
      <w:r w:rsidR="00393262">
        <w:rPr>
          <w:rFonts w:ascii="Calibri" w:eastAsia="Calibri" w:hAnsi="Calibri" w:cs="Calibri"/>
          <w:color w:val="000000" w:themeColor="text1"/>
          <w:sz w:val="24"/>
          <w:szCs w:val="24"/>
        </w:rPr>
        <w:t>hip</w:t>
      </w:r>
      <w:r w:rsidRPr="00A36E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also equip their facilities with enhanced germ protection from the moment </w:t>
      </w:r>
      <w:r w:rsidR="003747B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students </w:t>
      </w:r>
      <w:r w:rsidRPr="00A36E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enter the building. </w:t>
      </w:r>
      <w:r w:rsidR="00CB5A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By installing touchless </w:t>
      </w:r>
      <w:r w:rsidR="00EB6D40">
        <w:rPr>
          <w:rFonts w:ascii="Calibri" w:eastAsia="Calibri" w:hAnsi="Calibri" w:cs="Calibri"/>
          <w:color w:val="000000" w:themeColor="text1"/>
          <w:sz w:val="24"/>
          <w:szCs w:val="24"/>
        </w:rPr>
        <w:t>sensors</w:t>
      </w:r>
      <w:r w:rsidR="00D950C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CB5A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and </w:t>
      </w:r>
      <w:r w:rsidR="00422C9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copper-coated </w:t>
      </w:r>
      <w:r w:rsidR="0044133B">
        <w:rPr>
          <w:rFonts w:ascii="Calibri" w:eastAsia="Calibri" w:hAnsi="Calibri" w:cs="Calibri"/>
          <w:color w:val="000000" w:themeColor="text1"/>
          <w:sz w:val="24"/>
          <w:szCs w:val="24"/>
        </w:rPr>
        <w:t>a</w:t>
      </w:r>
      <w:r w:rsidR="00CE15B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utomatic </w:t>
      </w:r>
      <w:r w:rsidR="007A70E6">
        <w:rPr>
          <w:rFonts w:ascii="Calibri" w:eastAsia="Calibri" w:hAnsi="Calibri" w:cs="Calibri"/>
          <w:color w:val="000000" w:themeColor="text1"/>
          <w:sz w:val="24"/>
          <w:szCs w:val="24"/>
        </w:rPr>
        <w:t>door switch</w:t>
      </w:r>
      <w:r w:rsidR="00D14DBA">
        <w:rPr>
          <w:rFonts w:ascii="Calibri" w:eastAsia="Calibri" w:hAnsi="Calibri" w:cs="Calibri"/>
          <w:color w:val="000000" w:themeColor="text1"/>
          <w:sz w:val="24"/>
          <w:szCs w:val="24"/>
        </w:rPr>
        <w:t>es</w:t>
      </w:r>
      <w:r w:rsidR="00AF037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that kill bacteria and viruses on contact</w:t>
      </w:r>
      <w:r w:rsidR="00D14DBA">
        <w:rPr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="0048797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3A6A63">
        <w:rPr>
          <w:rFonts w:ascii="Calibri" w:eastAsia="Calibri" w:hAnsi="Calibri" w:cs="Calibri"/>
          <w:color w:val="000000" w:themeColor="text1"/>
          <w:sz w:val="24"/>
          <w:szCs w:val="24"/>
        </w:rPr>
        <w:t>school leaders</w:t>
      </w:r>
      <w:r w:rsidR="0048797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can help </w:t>
      </w:r>
      <w:r w:rsidR="00487975" w:rsidRPr="00487975">
        <w:rPr>
          <w:rFonts w:ascii="Calibri" w:eastAsia="Calibri" w:hAnsi="Calibri" w:cs="Calibri"/>
          <w:color w:val="000000" w:themeColor="text1"/>
          <w:sz w:val="24"/>
          <w:szCs w:val="24"/>
        </w:rPr>
        <w:t>limit the spread of C</w:t>
      </w:r>
      <w:r w:rsidR="00487975">
        <w:rPr>
          <w:rFonts w:ascii="Calibri" w:eastAsia="Calibri" w:hAnsi="Calibri" w:cs="Calibri"/>
          <w:color w:val="000000" w:themeColor="text1"/>
          <w:sz w:val="24"/>
          <w:szCs w:val="24"/>
        </w:rPr>
        <w:t>OVID</w:t>
      </w:r>
      <w:r w:rsidR="00487975" w:rsidRPr="0048797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-19 and </w:t>
      </w:r>
      <w:r w:rsidR="0048797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reduce </w:t>
      </w:r>
      <w:r w:rsidR="00487975" w:rsidRPr="0048797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potential exposure to </w:t>
      </w:r>
      <w:r w:rsidR="00487975">
        <w:rPr>
          <w:rFonts w:ascii="Calibri" w:eastAsia="Calibri" w:hAnsi="Calibri" w:cs="Calibri"/>
          <w:color w:val="000000" w:themeColor="text1"/>
          <w:sz w:val="24"/>
          <w:szCs w:val="24"/>
        </w:rPr>
        <w:t>other illnesses</w:t>
      </w:r>
      <w:r w:rsidR="00630934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3EA6F1A0" w14:textId="5551F2EC" w:rsidR="007D1D59" w:rsidRPr="004C4FB7" w:rsidRDefault="00B14B3A" w:rsidP="009C5D49">
      <w:pPr>
        <w:spacing w:line="240" w:lineRule="auto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004C4FB7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The </w:t>
      </w:r>
      <w:r w:rsidR="00C91433" w:rsidRPr="004C4FB7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Cost </w:t>
      </w:r>
      <w:r w:rsidRPr="004C4FB7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of COVID-19</w:t>
      </w:r>
    </w:p>
    <w:p w14:paraId="6F1B34E7" w14:textId="32C21730" w:rsidR="00F83247" w:rsidRDefault="00BC0D7A" w:rsidP="009C5D49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As of </w:t>
      </w:r>
      <w:r w:rsidR="002F6854">
        <w:rPr>
          <w:rFonts w:ascii="Calibri" w:eastAsia="Calibri" w:hAnsi="Calibri" w:cs="Calibri"/>
          <w:color w:val="000000" w:themeColor="text1"/>
          <w:sz w:val="24"/>
          <w:szCs w:val="24"/>
        </w:rPr>
        <w:t>February 19</w:t>
      </w:r>
      <w:r w:rsidR="004B6F79">
        <w:rPr>
          <w:rFonts w:ascii="Calibri" w:eastAsia="Calibri" w:hAnsi="Calibri" w:cs="Calibri"/>
          <w:color w:val="000000" w:themeColor="text1"/>
          <w:sz w:val="24"/>
          <w:szCs w:val="24"/>
        </w:rPr>
        <w:t>, 202</w:t>
      </w:r>
      <w:r w:rsidR="002F6854">
        <w:rPr>
          <w:rFonts w:ascii="Calibri" w:eastAsia="Calibri" w:hAnsi="Calibri" w:cs="Calibri"/>
          <w:color w:val="000000" w:themeColor="text1"/>
          <w:sz w:val="24"/>
          <w:szCs w:val="24"/>
        </w:rPr>
        <w:t>1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r w:rsidR="00D4337C" w:rsidRPr="00D451F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over </w:t>
      </w:r>
      <w:r w:rsidR="00AC5DD9">
        <w:rPr>
          <w:rFonts w:ascii="Calibri" w:eastAsia="Calibri" w:hAnsi="Calibri" w:cs="Calibri"/>
          <w:color w:val="000000" w:themeColor="text1"/>
          <w:sz w:val="24"/>
          <w:szCs w:val="24"/>
        </w:rPr>
        <w:t>111</w:t>
      </w:r>
      <w:r w:rsidR="00D4337C" w:rsidRPr="00D451F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million cases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of coronavirus have been confirmed worldwide</w:t>
      </w:r>
      <w:r w:rsidR="008D1CE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with over </w:t>
      </w:r>
      <w:r w:rsidR="00AC5DD9">
        <w:rPr>
          <w:rFonts w:ascii="Calibri" w:eastAsia="Calibri" w:hAnsi="Calibri" w:cs="Calibri"/>
          <w:color w:val="000000" w:themeColor="text1"/>
          <w:sz w:val="24"/>
          <w:szCs w:val="24"/>
        </w:rPr>
        <w:t>2.47 million</w:t>
      </w:r>
      <w:r w:rsidR="007E0EC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fatalities</w:t>
      </w:r>
      <w:r w:rsidR="008A5F34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footnoteReference w:id="4"/>
      </w:r>
      <w:r w:rsidR="007E0EC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r w:rsidR="001A5B01">
        <w:rPr>
          <w:rFonts w:ascii="Calibri" w:eastAsia="Calibri" w:hAnsi="Calibri" w:cs="Calibri"/>
          <w:color w:val="000000" w:themeColor="text1"/>
          <w:sz w:val="24"/>
          <w:szCs w:val="24"/>
        </w:rPr>
        <w:t>The U</w:t>
      </w:r>
      <w:r w:rsidR="00E96B0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.S. </w:t>
      </w:r>
      <w:r w:rsidR="00830A1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alone </w:t>
      </w:r>
      <w:r w:rsidR="001A5B0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is approaching </w:t>
      </w:r>
      <w:r w:rsidR="00AC5DD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28 </w:t>
      </w:r>
      <w:r w:rsidR="001A5B01" w:rsidRPr="00630EDB">
        <w:rPr>
          <w:color w:val="000000" w:themeColor="text1"/>
        </w:rPr>
        <w:t>million</w:t>
      </w:r>
      <w:r w:rsidR="001A5B0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confir</w:t>
      </w:r>
      <w:r w:rsidR="00830A10">
        <w:rPr>
          <w:rFonts w:ascii="Calibri" w:eastAsia="Calibri" w:hAnsi="Calibri" w:cs="Calibri"/>
          <w:color w:val="000000" w:themeColor="text1"/>
          <w:sz w:val="24"/>
          <w:szCs w:val="24"/>
        </w:rPr>
        <w:t>m</w:t>
      </w:r>
      <w:r w:rsidR="001A5B01">
        <w:rPr>
          <w:rFonts w:ascii="Calibri" w:eastAsia="Calibri" w:hAnsi="Calibri" w:cs="Calibri"/>
          <w:color w:val="000000" w:themeColor="text1"/>
          <w:sz w:val="24"/>
          <w:szCs w:val="24"/>
        </w:rPr>
        <w:t>e</w:t>
      </w:r>
      <w:r w:rsidR="00830A10">
        <w:rPr>
          <w:rFonts w:ascii="Calibri" w:eastAsia="Calibri" w:hAnsi="Calibri" w:cs="Calibri"/>
          <w:color w:val="000000" w:themeColor="text1"/>
          <w:sz w:val="24"/>
          <w:szCs w:val="24"/>
        </w:rPr>
        <w:t>d</w:t>
      </w:r>
      <w:r w:rsidR="001A5B0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cases</w:t>
      </w:r>
      <w:r w:rsidR="00830A1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with over </w:t>
      </w:r>
      <w:r w:rsidR="009C3ECA">
        <w:rPr>
          <w:rFonts w:ascii="Calibri" w:eastAsia="Calibri" w:hAnsi="Calibri" w:cs="Calibri"/>
          <w:color w:val="000000" w:themeColor="text1"/>
          <w:sz w:val="24"/>
          <w:szCs w:val="24"/>
        </w:rPr>
        <w:t>500</w:t>
      </w:r>
      <w:r w:rsidR="00830A10">
        <w:rPr>
          <w:rFonts w:ascii="Calibri" w:eastAsia="Calibri" w:hAnsi="Calibri" w:cs="Calibri"/>
          <w:color w:val="000000" w:themeColor="text1"/>
          <w:sz w:val="24"/>
          <w:szCs w:val="24"/>
        </w:rPr>
        <w:t>,000 deaths recorded so fa</w:t>
      </w:r>
      <w:r w:rsidR="004626C6">
        <w:rPr>
          <w:rFonts w:ascii="Calibri" w:eastAsia="Calibri" w:hAnsi="Calibri" w:cs="Calibri"/>
          <w:color w:val="000000" w:themeColor="text1"/>
          <w:sz w:val="24"/>
          <w:szCs w:val="24"/>
        </w:rPr>
        <w:t>r</w:t>
      </w:r>
      <w:r w:rsidR="004626C6" w:rsidRPr="00CA24DB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1</w:t>
      </w:r>
      <w:r w:rsidR="004626C6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3311B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1E0B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While the true death rate is unknown, </w:t>
      </w:r>
      <w:r w:rsidR="001E0B98" w:rsidRPr="00D24339">
        <w:rPr>
          <w:rFonts w:ascii="Calibri" w:eastAsia="Calibri" w:hAnsi="Calibri" w:cs="Calibri"/>
          <w:sz w:val="24"/>
          <w:szCs w:val="24"/>
        </w:rPr>
        <w:t xml:space="preserve">recent </w:t>
      </w:r>
      <w:r w:rsidR="00110C0D" w:rsidRPr="00D24339">
        <w:rPr>
          <w:rFonts w:ascii="Calibri" w:eastAsia="Calibri" w:hAnsi="Calibri" w:cs="Calibri"/>
          <w:sz w:val="24"/>
          <w:szCs w:val="24"/>
        </w:rPr>
        <w:t>studies estimate it to be</w:t>
      </w:r>
      <w:r w:rsidR="001E0B98" w:rsidRPr="00D24339">
        <w:rPr>
          <w:rFonts w:ascii="Calibri" w:eastAsia="Calibri" w:hAnsi="Calibri" w:cs="Calibri"/>
          <w:sz w:val="24"/>
          <w:szCs w:val="24"/>
        </w:rPr>
        <w:t xml:space="preserve"> </w:t>
      </w:r>
      <w:r w:rsidR="00AC5DD9">
        <w:rPr>
          <w:rFonts w:ascii="Calibri" w:eastAsia="Calibri" w:hAnsi="Calibri" w:cs="Calibri"/>
          <w:sz w:val="24"/>
          <w:szCs w:val="24"/>
        </w:rPr>
        <w:t>3.1</w:t>
      </w:r>
      <w:r w:rsidR="001E0B98" w:rsidRPr="00D24339">
        <w:rPr>
          <w:rFonts w:ascii="Calibri" w:eastAsia="Calibri" w:hAnsi="Calibri" w:cs="Calibri"/>
          <w:sz w:val="24"/>
          <w:szCs w:val="24"/>
        </w:rPr>
        <w:t>%,</w:t>
      </w:r>
      <w:r w:rsidR="001E0B9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compared to the seasonal flu at 0.1%</w:t>
      </w:r>
      <w:r w:rsidR="00A15555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t>3</w:t>
      </w:r>
      <w:r w:rsidR="00014879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7171B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25D5851C" w14:textId="42BDFDD8" w:rsidR="006B02DB" w:rsidRDefault="0093675A" w:rsidP="009C5D49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economic impact is also uncertain. A </w:t>
      </w:r>
      <w:r w:rsidRPr="0099405F">
        <w:rPr>
          <w:rFonts w:ascii="Calibri" w:eastAsia="Calibri" w:hAnsi="Calibri" w:cs="Calibri"/>
          <w:color w:val="000000" w:themeColor="text1"/>
          <w:sz w:val="24"/>
          <w:szCs w:val="24"/>
        </w:rPr>
        <w:t>report released by the Asian Development Bank (ADB)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estimates that the global economy </w:t>
      </w:r>
      <w:r w:rsidR="0099405F" w:rsidRPr="0099405F">
        <w:rPr>
          <w:rFonts w:ascii="Calibri" w:eastAsia="Calibri" w:hAnsi="Calibri" w:cs="Calibri"/>
          <w:color w:val="000000" w:themeColor="text1"/>
          <w:sz w:val="24"/>
          <w:szCs w:val="24"/>
        </w:rPr>
        <w:t>could suffer between $5.8 trillion and $8.8 trillion in losses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gramStart"/>
      <w:r w:rsidR="0099405F" w:rsidRPr="0099405F">
        <w:rPr>
          <w:rFonts w:ascii="Calibri" w:eastAsia="Calibri" w:hAnsi="Calibri" w:cs="Calibri"/>
          <w:color w:val="000000" w:themeColor="text1"/>
          <w:sz w:val="24"/>
          <w:szCs w:val="24"/>
        </w:rPr>
        <w:t>as a result of</w:t>
      </w:r>
      <w:proofErr w:type="gramEnd"/>
      <w:r w:rsidR="0099405F" w:rsidRPr="0099405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9405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COVID-19 </w:t>
      </w:r>
      <w:r w:rsidR="0099405F" w:rsidRPr="0099405F">
        <w:rPr>
          <w:rFonts w:ascii="Calibri" w:eastAsia="Calibri" w:hAnsi="Calibri" w:cs="Calibri"/>
          <w:color w:val="000000" w:themeColor="text1"/>
          <w:sz w:val="24"/>
          <w:szCs w:val="24"/>
        </w:rPr>
        <w:t>pandemic</w:t>
      </w:r>
      <w:r w:rsidR="00A56BDF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footnoteReference w:id="5"/>
      </w:r>
      <w:r w:rsidR="0099405F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</w:p>
    <w:p w14:paraId="4386112B" w14:textId="6688B6B1" w:rsidR="00B0348F" w:rsidRPr="006B02DB" w:rsidRDefault="001D6712" w:rsidP="009C5D49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4C4FB7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Disease Spread on Surfaces</w:t>
      </w:r>
    </w:p>
    <w:p w14:paraId="7F5E3179" w14:textId="283B95F7" w:rsidR="004C4FB7" w:rsidRDefault="004C4FB7" w:rsidP="009C5D49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bookmarkStart w:id="0" w:name="_Hlk42601470"/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SARS-CoV-2</w:t>
      </w:r>
      <w:r w:rsidR="007D3C7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is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bookmarkEnd w:id="0"/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especially dangerous </w:t>
      </w:r>
      <w:r w:rsidR="007D3C7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because it can last 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longer on surfaces than other viruses. </w:t>
      </w:r>
      <w:r w:rsidR="007D3C71">
        <w:rPr>
          <w:rFonts w:ascii="Calibri" w:eastAsia="Calibri" w:hAnsi="Calibri" w:cs="Calibri"/>
          <w:color w:val="000000" w:themeColor="text1"/>
          <w:sz w:val="24"/>
          <w:szCs w:val="24"/>
        </w:rPr>
        <w:t>a</w:t>
      </w:r>
      <w:r w:rsidR="007D3C71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ccording to a study from </w:t>
      </w:r>
      <w:r w:rsidR="007D3C71" w:rsidRPr="00140AE6">
        <w:rPr>
          <w:rFonts w:ascii="Calibri" w:eastAsia="Calibri" w:hAnsi="Calibri" w:cs="Calibri"/>
          <w:sz w:val="24"/>
          <w:szCs w:val="24"/>
        </w:rPr>
        <w:t>the New England Journal of Medicine</w:t>
      </w:r>
      <w:r w:rsidR="007D3C71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the </w:t>
      </w:r>
      <w:r w:rsidR="007D3C71" w:rsidRPr="00AF6EF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SARS-CoV-2 </w:t>
      </w:r>
      <w:r w:rsidR="007D3C71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virus lasted up</w:t>
      </w:r>
      <w:r w:rsidR="007D3C71">
        <w:rPr>
          <w:rFonts w:ascii="Calibri" w:eastAsia="Calibri" w:hAnsi="Calibri" w:cs="Calibri"/>
          <w:color w:val="000000" w:themeColor="text1"/>
          <w:sz w:val="24"/>
          <w:szCs w:val="24"/>
        </w:rPr>
        <w:t>-</w:t>
      </w:r>
      <w:r w:rsidR="007D3C71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to 72 hours on stainless steel and plastic</w:t>
      </w:r>
      <w:r w:rsidR="007D3C71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footnoteReference w:id="6"/>
      </w:r>
      <w:r w:rsidR="007D3C71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7D3C71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33AA644B" w14:textId="72F43AAD" w:rsidR="00B0348F" w:rsidRPr="00652D25" w:rsidRDefault="00747705" w:rsidP="009C5D49">
      <w:p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lastRenderedPageBreak/>
        <w:t>S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urfaces handled frequently throughout the da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y</w:t>
      </w:r>
      <w:r w:rsidRPr="0057123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by numerous people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includ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ing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doorknobs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automatic door push plates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light switches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and more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require more attention from cleaning professionals since they can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disperse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>germs</w:t>
      </w: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quickly even with routine cleaning. </w:t>
      </w:r>
      <w:r w:rsidR="00845A8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If infectious diseases are present on entrances, they can spread to everyone who enters the building </w:t>
      </w:r>
      <w:r w:rsidR="00D45B0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and </w:t>
      </w:r>
      <w:r w:rsidR="005F39B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potentially </w:t>
      </w:r>
      <w:r w:rsidR="00D45B0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contaminate the entire interior. Therefore, facility managers </w:t>
      </w:r>
      <w:r w:rsidR="0039326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and school leadership </w:t>
      </w:r>
      <w:r w:rsidR="00D45B06">
        <w:rPr>
          <w:rFonts w:ascii="Calibri" w:eastAsia="Calibri" w:hAnsi="Calibri" w:cs="Calibri"/>
          <w:color w:val="000000" w:themeColor="text1"/>
          <w:sz w:val="24"/>
          <w:szCs w:val="24"/>
        </w:rPr>
        <w:t>need solutions that prevent the spread of pathogens</w:t>
      </w:r>
      <w:r w:rsidR="002155A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</w:t>
      </w:r>
      <w:r w:rsidR="00462C57">
        <w:rPr>
          <w:rFonts w:ascii="Calibri" w:eastAsia="Calibri" w:hAnsi="Calibri" w:cs="Calibri"/>
          <w:color w:val="000000" w:themeColor="text1"/>
          <w:sz w:val="24"/>
          <w:szCs w:val="24"/>
        </w:rPr>
        <w:t>its entrances</w:t>
      </w:r>
      <w:r w:rsidR="00D45B0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</w:p>
    <w:p w14:paraId="67A3A5D8" w14:textId="08591869" w:rsidR="00B0348F" w:rsidRPr="004F4F8A" w:rsidRDefault="00302DBA" w:rsidP="009C5D49">
      <w:pPr>
        <w:spacing w:line="240" w:lineRule="auto"/>
        <w:rPr>
          <w:b/>
          <w:bCs/>
          <w:sz w:val="24"/>
          <w:szCs w:val="24"/>
        </w:rPr>
      </w:pPr>
      <w:r w:rsidRPr="004F4F8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Implementing Protective Measures</w:t>
      </w:r>
    </w:p>
    <w:p w14:paraId="2C3289D3" w14:textId="1B2171DC" w:rsidR="00B0348F" w:rsidRPr="00652D25" w:rsidRDefault="00462C57" w:rsidP="009C5D49">
      <w:pPr>
        <w:spacing w:line="240" w:lineRule="auto"/>
        <w:rPr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 w:themeColor="text1"/>
          <w:sz w:val="24"/>
          <w:szCs w:val="24"/>
        </w:rPr>
        <w:t>It’s</w:t>
      </w:r>
      <w:proofErr w:type="gramEnd"/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4B6D00">
        <w:rPr>
          <w:rFonts w:ascii="Calibri" w:eastAsia="Calibri" w:hAnsi="Calibri" w:cs="Calibri"/>
          <w:color w:val="000000" w:themeColor="text1"/>
          <w:sz w:val="24"/>
          <w:szCs w:val="24"/>
        </w:rPr>
        <w:t>crucial for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facility managers </w:t>
      </w:r>
      <w:r w:rsidR="0039326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and school leadership </w:t>
      </w:r>
      <w:r w:rsidR="004B6D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to implement 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solutions </w:t>
      </w:r>
      <w:r w:rsidR="004B6D00">
        <w:rPr>
          <w:rFonts w:ascii="Calibri" w:eastAsia="Calibri" w:hAnsi="Calibri" w:cs="Calibri"/>
          <w:color w:val="000000" w:themeColor="text1"/>
          <w:sz w:val="24"/>
          <w:szCs w:val="24"/>
        </w:rPr>
        <w:t>that protect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E504B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faculty and students 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from this and future </w:t>
      </w:r>
      <w:r w:rsidR="00A60AA7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outbreaks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In addition to effective cleaning and disinfecting regimens, they can also consider </w:t>
      </w:r>
      <w:r w:rsidR="00B7682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installing </w:t>
      </w:r>
      <w:r w:rsidR="00884571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unique</w:t>
      </w:r>
      <w:r w:rsidR="00966FD2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247D87">
        <w:rPr>
          <w:rFonts w:ascii="Calibri" w:eastAsia="Calibri" w:hAnsi="Calibri" w:cs="Calibri"/>
          <w:color w:val="000000" w:themeColor="text1"/>
          <w:sz w:val="24"/>
          <w:szCs w:val="24"/>
        </w:rPr>
        <w:t>solutions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that reduce</w:t>
      </w:r>
      <w:r w:rsidR="0088457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even kill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637CE3">
        <w:rPr>
          <w:rFonts w:ascii="Calibri" w:eastAsia="Calibri" w:hAnsi="Calibri" w:cs="Calibri"/>
          <w:color w:val="000000" w:themeColor="text1"/>
          <w:sz w:val="24"/>
          <w:szCs w:val="24"/>
        </w:rPr>
        <w:t>disease</w:t>
      </w:r>
      <w:r w:rsidR="00884571">
        <w:rPr>
          <w:rFonts w:ascii="Calibri" w:eastAsia="Calibri" w:hAnsi="Calibri" w:cs="Calibri"/>
          <w:color w:val="000000" w:themeColor="text1"/>
          <w:sz w:val="24"/>
          <w:szCs w:val="24"/>
        </w:rPr>
        <w:t>s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spread </w:t>
      </w:r>
      <w:r w:rsidR="00966FD2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on</w:t>
      </w:r>
      <w:r w:rsidR="2C507776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high-touch surfaces. Here are some products to consider for </w:t>
      </w:r>
      <w:r w:rsidR="00257D6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protecting </w:t>
      </w:r>
      <w:r w:rsidR="00E504B5">
        <w:rPr>
          <w:rFonts w:ascii="Calibri" w:eastAsia="Calibri" w:hAnsi="Calibri" w:cs="Calibri"/>
          <w:color w:val="000000" w:themeColor="text1"/>
          <w:sz w:val="24"/>
          <w:szCs w:val="24"/>
        </w:rPr>
        <w:t>students</w:t>
      </w:r>
      <w:r w:rsidR="00257D62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and visitors</w:t>
      </w:r>
      <w:r w:rsidR="00966FD2" w:rsidRPr="00652D25">
        <w:rPr>
          <w:rFonts w:ascii="Calibri" w:eastAsia="Calibri" w:hAnsi="Calibri" w:cs="Calibri"/>
          <w:color w:val="000000" w:themeColor="text1"/>
          <w:sz w:val="24"/>
          <w:szCs w:val="24"/>
        </w:rPr>
        <w:t>:</w:t>
      </w:r>
    </w:p>
    <w:p w14:paraId="11B78DF1" w14:textId="74BDAFBC" w:rsidR="002832F7" w:rsidRPr="00AB71FC" w:rsidRDefault="2C507776" w:rsidP="00AB71FC">
      <w:pPr>
        <w:pStyle w:val="ListParagraph"/>
        <w:numPr>
          <w:ilvl w:val="0"/>
          <w:numId w:val="3"/>
        </w:num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Copper</w:t>
      </w:r>
      <w:r w:rsid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: </w:t>
      </w:r>
      <w:r w:rsidR="006B329C" w:rsidRPr="006B329C">
        <w:rPr>
          <w:rFonts w:ascii="Calibri" w:eastAsia="Calibri" w:hAnsi="Calibri" w:cs="Calibri"/>
          <w:color w:val="000000" w:themeColor="text1"/>
          <w:sz w:val="24"/>
          <w:szCs w:val="24"/>
        </w:rPr>
        <w:t>Copper and copper alloys have been used in thousands of products, from antiquity to the 21st century, all around the world</w:t>
      </w:r>
      <w:r w:rsidR="000F3965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footnoteReference w:id="7"/>
      </w:r>
      <w:r w:rsidR="006B329C" w:rsidRPr="006B329C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  <w:r w:rsidR="006B329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D14DBA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Copper and copper-based alloys have antimicrobial properties and it is therefore highly effective in killing a broad range of bacteria and fungi, and viruses</w:t>
      </w:r>
      <w:r w:rsidRP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r w:rsidR="00A176E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Additionally, </w:t>
      </w:r>
      <w:r w:rsidR="00A176ED" w:rsidRPr="00DC6F40">
        <w:rPr>
          <w:rFonts w:ascii="Calibri" w:eastAsia="Calibri" w:hAnsi="Calibri" w:cs="Calibri"/>
          <w:color w:val="000000" w:themeColor="text1"/>
          <w:sz w:val="24"/>
          <w:szCs w:val="24"/>
        </w:rPr>
        <w:t>t</w:t>
      </w:r>
      <w:r w:rsidRPr="00DC6F40">
        <w:rPr>
          <w:rFonts w:ascii="Calibri" w:eastAsia="Calibri" w:hAnsi="Calibri" w:cs="Calibri"/>
          <w:color w:val="000000" w:themeColor="text1"/>
          <w:sz w:val="24"/>
          <w:szCs w:val="24"/>
        </w:rPr>
        <w:t>he</w:t>
      </w:r>
      <w:r w:rsidR="00DC6F40" w:rsidRPr="00DC6F40">
        <w:rPr>
          <w:sz w:val="24"/>
          <w:szCs w:val="24"/>
        </w:rPr>
        <w:t xml:space="preserve"> </w:t>
      </w:r>
      <w:r w:rsidR="00DC6F40" w:rsidRPr="00DC6F40">
        <w:rPr>
          <w:rFonts w:ascii="Calibri" w:eastAsia="Calibri" w:hAnsi="Calibri" w:cs="Calibri"/>
          <w:color w:val="000000" w:themeColor="text1"/>
          <w:sz w:val="24"/>
          <w:szCs w:val="24"/>
        </w:rPr>
        <w:t>New England Journal of Medicine</w:t>
      </w:r>
      <w:r w:rsidRPr="00DC6F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3921C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said </w:t>
      </w:r>
      <w:r w:rsidR="003147F7" w:rsidRPr="00DC6F40">
        <w:rPr>
          <w:color w:val="000000"/>
          <w:sz w:val="24"/>
          <w:szCs w:val="24"/>
          <w:shd w:val="clear" w:color="auto" w:fill="FEFEFE"/>
        </w:rPr>
        <w:t>that on copper, no viable SARS-CoV-2 was measured after 4 hours and no viable SARS-CoV-1 was measured after 8 hours</w:t>
      </w:r>
      <w:r w:rsidR="003147F7" w:rsidRPr="00DC6F40">
        <w:rPr>
          <w:rFonts w:ascii="Calibri" w:eastAsia="Calibri" w:hAnsi="Calibri" w:cs="Calibri"/>
          <w:color w:val="000000" w:themeColor="text1"/>
          <w:sz w:val="24"/>
          <w:szCs w:val="24"/>
          <w:vertAlign w:val="superscript"/>
        </w:rPr>
        <w:t>6</w:t>
      </w:r>
      <w:r w:rsidR="003147F7" w:rsidRPr="00DC6F4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r w:rsidR="00622B6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 2017, </w:t>
      </w:r>
      <w:r w:rsidR="00CA3CB4" w:rsidRPr="00DC6F40">
        <w:rPr>
          <w:rFonts w:ascii="Calibri" w:eastAsia="Calibri" w:hAnsi="Calibri" w:cs="Calibri"/>
          <w:color w:val="000000" w:themeColor="text1"/>
          <w:sz w:val="24"/>
          <w:szCs w:val="24"/>
        </w:rPr>
        <w:t>P</w:t>
      </w:r>
      <w:r w:rsidR="00CA3CB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ullman </w:t>
      </w:r>
      <w:r w:rsidR="00381BE4" w:rsidRPr="00381BE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Regional Hospital in Pullman, </w:t>
      </w:r>
      <w:r w:rsidR="00640D16" w:rsidRPr="007A72E0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1" locked="0" layoutInCell="1" allowOverlap="1" wp14:anchorId="5C369BE3" wp14:editId="4A77294B">
            <wp:simplePos x="0" y="0"/>
            <wp:positionH relativeFrom="column">
              <wp:posOffset>4038600</wp:posOffset>
            </wp:positionH>
            <wp:positionV relativeFrom="paragraph">
              <wp:posOffset>206375</wp:posOffset>
            </wp:positionV>
            <wp:extent cx="1800860" cy="1441450"/>
            <wp:effectExtent l="0" t="0" r="2540" b="6350"/>
            <wp:wrapTight wrapText="bothSides">
              <wp:wrapPolygon edited="0">
                <wp:start x="0" y="0"/>
                <wp:lineTo x="0" y="21505"/>
                <wp:lineTo x="21478" y="21505"/>
                <wp:lineTo x="21478" y="0"/>
                <wp:lineTo x="0" y="0"/>
              </wp:wrapPolygon>
            </wp:wrapTight>
            <wp:docPr id="1" name="Picture 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BE4" w:rsidRPr="00381BE4">
        <w:rPr>
          <w:rFonts w:ascii="Calibri" w:eastAsia="Calibri" w:hAnsi="Calibri" w:cs="Calibri"/>
          <w:color w:val="000000" w:themeColor="text1"/>
          <w:sz w:val="24"/>
          <w:szCs w:val="24"/>
        </w:rPr>
        <w:t>Wash. </w:t>
      </w:r>
      <w:r w:rsidR="00CA3CB4">
        <w:rPr>
          <w:rFonts w:ascii="Calibri" w:eastAsia="Calibri" w:hAnsi="Calibri" w:cs="Calibri"/>
          <w:color w:val="000000" w:themeColor="text1"/>
          <w:sz w:val="24"/>
          <w:szCs w:val="24"/>
        </w:rPr>
        <w:t>i</w:t>
      </w:r>
      <w:r w:rsidR="00381BE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nstalled </w:t>
      </w:r>
      <w:r w:rsidR="00622B61">
        <w:rPr>
          <w:rFonts w:ascii="Calibri" w:eastAsia="Calibri" w:hAnsi="Calibri" w:cs="Calibri"/>
          <w:color w:val="000000" w:themeColor="text1"/>
          <w:sz w:val="24"/>
          <w:szCs w:val="24"/>
        </w:rPr>
        <w:t>22</w:t>
      </w:r>
      <w:r w:rsidR="00381BE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000460EE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Larco</w:t>
      </w:r>
      <w:proofErr w:type="spellEnd"/>
      <w:r w:rsidR="000460EE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® </w:t>
      </w:r>
      <w:proofErr w:type="spellStart"/>
      <w:r w:rsidR="002A06D6" w:rsidRPr="00EC7D49">
        <w:rPr>
          <w:rFonts w:ascii="Calibri" w:eastAsia="Calibri" w:hAnsi="Calibri" w:cs="Calibri"/>
          <w:sz w:val="24"/>
          <w:szCs w:val="24"/>
        </w:rPr>
        <w:t>Copper</w:t>
      </w:r>
      <w:r w:rsidR="002E54EF">
        <w:rPr>
          <w:rFonts w:ascii="Calibri" w:eastAsia="Calibri" w:hAnsi="Calibri" w:cs="Calibri"/>
          <w:sz w:val="24"/>
          <w:szCs w:val="24"/>
        </w:rPr>
        <w:t>s</w:t>
      </w:r>
      <w:r w:rsidR="002A06D6" w:rsidRPr="00EC7D49">
        <w:rPr>
          <w:rFonts w:ascii="Calibri" w:eastAsia="Calibri" w:hAnsi="Calibri" w:cs="Calibri"/>
          <w:sz w:val="24"/>
          <w:szCs w:val="24"/>
        </w:rPr>
        <w:t>hield</w:t>
      </w:r>
      <w:proofErr w:type="spellEnd"/>
      <w:r w:rsidR="00257A11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®</w:t>
      </w:r>
      <w:r w:rsidR="00381BE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automatic push plate</w:t>
      </w:r>
      <w:r w:rsidR="00CA3CB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switch</w:t>
      </w:r>
      <w:r w:rsidR="003921CD">
        <w:rPr>
          <w:rFonts w:ascii="Calibri" w:eastAsia="Calibri" w:hAnsi="Calibri" w:cs="Calibri"/>
          <w:color w:val="000000" w:themeColor="text1"/>
          <w:sz w:val="24"/>
          <w:szCs w:val="24"/>
        </w:rPr>
        <w:t>es</w:t>
      </w:r>
      <w:r w:rsidR="006959D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</w:t>
      </w:r>
      <w:r w:rsidR="006959D8" w:rsidRPr="006959D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further supplement </w:t>
      </w:r>
      <w:r w:rsidR="006959D8">
        <w:rPr>
          <w:rFonts w:ascii="Calibri" w:eastAsia="Calibri" w:hAnsi="Calibri" w:cs="Calibri"/>
          <w:color w:val="000000" w:themeColor="text1"/>
          <w:sz w:val="24"/>
          <w:szCs w:val="24"/>
        </w:rPr>
        <w:t>its</w:t>
      </w:r>
      <w:r w:rsidR="006959D8" w:rsidRPr="006959D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current infection control program because of its inherent ability to kill bacteria that cause these infections</w:t>
      </w:r>
      <w:r w:rsidR="00B85DD3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footnoteReference w:id="8"/>
      </w:r>
      <w:r w:rsidR="006959D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r w:rsidR="00AB71F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According to </w:t>
      </w:r>
      <w:r w:rsidR="00AB71FC" w:rsidRPr="00AB71F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Ed </w:t>
      </w:r>
      <w:proofErr w:type="spellStart"/>
      <w:r w:rsidR="00AB71FC" w:rsidRPr="00AB71FC">
        <w:rPr>
          <w:rFonts w:ascii="Calibri" w:eastAsia="Calibri" w:hAnsi="Calibri" w:cs="Calibri"/>
          <w:color w:val="000000" w:themeColor="text1"/>
          <w:sz w:val="24"/>
          <w:szCs w:val="24"/>
        </w:rPr>
        <w:t>Harrich</w:t>
      </w:r>
      <w:proofErr w:type="spellEnd"/>
      <w:r w:rsidR="00AB71F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</w:t>
      </w:r>
      <w:r w:rsidR="00AB71FC" w:rsidRPr="00AB71FC">
        <w:rPr>
          <w:rFonts w:ascii="Calibri" w:eastAsia="Calibri" w:hAnsi="Calibri" w:cs="Calibri"/>
          <w:color w:val="000000" w:themeColor="text1"/>
          <w:sz w:val="24"/>
          <w:szCs w:val="24"/>
        </w:rPr>
        <w:t>Director of Surgical Services</w:t>
      </w:r>
      <w:r w:rsidR="00AB71F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at Pullman Regional Hospital, </w:t>
      </w:r>
      <w:r w:rsidR="00C951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</w:t>
      </w:r>
      <w:proofErr w:type="spellStart"/>
      <w:r w:rsidR="00C95100">
        <w:rPr>
          <w:rFonts w:ascii="Calibri" w:eastAsia="Calibri" w:hAnsi="Calibri" w:cs="Calibri"/>
          <w:color w:val="000000" w:themeColor="text1"/>
          <w:sz w:val="24"/>
          <w:szCs w:val="24"/>
        </w:rPr>
        <w:t>Coppershield</w:t>
      </w:r>
      <w:proofErr w:type="spellEnd"/>
      <w:r w:rsidR="00C951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push plates provide peace of mind because they are </w:t>
      </w:r>
      <w:r w:rsidR="00C95100" w:rsidRPr="00C95100">
        <w:rPr>
          <w:rFonts w:ascii="Calibri" w:eastAsia="Calibri" w:hAnsi="Calibri" w:cs="Calibri"/>
          <w:color w:val="000000" w:themeColor="text1"/>
          <w:sz w:val="24"/>
          <w:szCs w:val="24"/>
        </w:rPr>
        <w:t>silently working to mitigate infections.</w:t>
      </w:r>
      <w:r w:rsidR="00C9510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002E54EF" w:rsidRPr="00AB71FC">
        <w:rPr>
          <w:rFonts w:ascii="Calibri" w:eastAsia="Calibri" w:hAnsi="Calibri" w:cs="Calibri"/>
          <w:color w:val="000000" w:themeColor="text1"/>
          <w:sz w:val="24"/>
          <w:szCs w:val="24"/>
        </w:rPr>
        <w:t>Coppershield</w:t>
      </w:r>
      <w:proofErr w:type="spellEnd"/>
      <w:r w:rsidR="002E54EF" w:rsidRPr="00AB71F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push plates are d</w:t>
      </w:r>
      <w:r w:rsidR="00CA3CB4" w:rsidRPr="00AB71F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esigned with an antimicrobial copper surface material which is registered by the EPA to kill more than 99.9% of bacteria within two hours. </w:t>
      </w:r>
    </w:p>
    <w:p w14:paraId="5B7C2F67" w14:textId="5AB987E1" w:rsidR="002832F7" w:rsidRPr="00256976" w:rsidRDefault="002832F7" w:rsidP="0025697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320E1A" w14:textId="6B81B53F" w:rsidR="002832F7" w:rsidRDefault="00640D16" w:rsidP="009C5D49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9C225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03998D6" wp14:editId="1DFB3D9B">
            <wp:simplePos x="0" y="0"/>
            <wp:positionH relativeFrom="column">
              <wp:posOffset>4288790</wp:posOffset>
            </wp:positionH>
            <wp:positionV relativeFrom="paragraph">
              <wp:posOffset>399415</wp:posOffset>
            </wp:positionV>
            <wp:extent cx="1648460" cy="1319530"/>
            <wp:effectExtent l="0" t="0" r="2540" b="1270"/>
            <wp:wrapTight wrapText="bothSides">
              <wp:wrapPolygon edited="0">
                <wp:start x="0" y="0"/>
                <wp:lineTo x="0" y="21413"/>
                <wp:lineTo x="21467" y="21413"/>
                <wp:lineTo x="21467" y="0"/>
                <wp:lineTo x="0" y="0"/>
              </wp:wrapPolygon>
            </wp:wrapTight>
            <wp:docPr id="2" name="Picture 2" descr="A picture containing sitting, monitor, lotion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F7" w:rsidRPr="002832F7">
        <w:rPr>
          <w:sz w:val="24"/>
          <w:szCs w:val="24"/>
        </w:rPr>
        <w:t xml:space="preserve">Touchless </w:t>
      </w:r>
      <w:r w:rsidR="00650DC9">
        <w:rPr>
          <w:sz w:val="24"/>
          <w:szCs w:val="24"/>
        </w:rPr>
        <w:t>interface</w:t>
      </w:r>
      <w:r w:rsidR="002832F7">
        <w:rPr>
          <w:sz w:val="24"/>
          <w:szCs w:val="24"/>
        </w:rPr>
        <w:t xml:space="preserve">: </w:t>
      </w:r>
      <w:r w:rsidR="007A5098">
        <w:rPr>
          <w:sz w:val="24"/>
          <w:szCs w:val="24"/>
        </w:rPr>
        <w:t xml:space="preserve">We’re now living in a world where touch could be hazardous to our health. </w:t>
      </w:r>
      <w:r w:rsidR="00505B8C">
        <w:rPr>
          <w:sz w:val="24"/>
          <w:szCs w:val="24"/>
        </w:rPr>
        <w:t xml:space="preserve">A recent study found that </w:t>
      </w:r>
      <w:r w:rsidR="002A6F7B" w:rsidRPr="002A6F7B">
        <w:rPr>
          <w:sz w:val="24"/>
          <w:szCs w:val="24"/>
        </w:rPr>
        <w:t>touching door handles topped the list of things respondents believed would increase their likelihood to contract</w:t>
      </w:r>
      <w:r w:rsidR="00381DC1">
        <w:rPr>
          <w:sz w:val="24"/>
          <w:szCs w:val="24"/>
        </w:rPr>
        <w:t xml:space="preserve"> </w:t>
      </w:r>
      <w:r w:rsidR="002A6F7B" w:rsidRPr="002A6F7B">
        <w:rPr>
          <w:sz w:val="24"/>
          <w:szCs w:val="24"/>
        </w:rPr>
        <w:t>coronavirus</w:t>
      </w:r>
      <w:r w:rsidR="002A6F7B">
        <w:rPr>
          <w:rStyle w:val="FootnoteReference"/>
          <w:sz w:val="24"/>
          <w:szCs w:val="24"/>
        </w:rPr>
        <w:footnoteReference w:id="9"/>
      </w:r>
      <w:r w:rsidR="002A6F7B">
        <w:rPr>
          <w:sz w:val="24"/>
          <w:szCs w:val="24"/>
        </w:rPr>
        <w:t>.</w:t>
      </w:r>
      <w:r w:rsidR="00381DC1">
        <w:rPr>
          <w:sz w:val="24"/>
          <w:szCs w:val="24"/>
        </w:rPr>
        <w:t xml:space="preserve"> </w:t>
      </w:r>
      <w:r w:rsidR="002832F7" w:rsidRPr="002832F7">
        <w:rPr>
          <w:sz w:val="24"/>
          <w:szCs w:val="24"/>
        </w:rPr>
        <w:t xml:space="preserve">Touchless automatic solutions eliminate the worry of spreading germs through door handles or lighting controls in any facility. Implementing touchless operators like </w:t>
      </w:r>
      <w:proofErr w:type="spellStart"/>
      <w:r w:rsidR="002832F7" w:rsidRPr="002832F7">
        <w:rPr>
          <w:sz w:val="24"/>
          <w:szCs w:val="24"/>
        </w:rPr>
        <w:t>Larco</w:t>
      </w:r>
      <w:proofErr w:type="spellEnd"/>
      <w:r w:rsidR="002832F7" w:rsidRPr="002832F7">
        <w:rPr>
          <w:sz w:val="24"/>
          <w:szCs w:val="24"/>
        </w:rPr>
        <w:t xml:space="preserve">® U-WAV </w:t>
      </w:r>
      <w:r w:rsidR="00656F22">
        <w:rPr>
          <w:sz w:val="24"/>
          <w:szCs w:val="24"/>
        </w:rPr>
        <w:lastRenderedPageBreak/>
        <w:t xml:space="preserve">switches </w:t>
      </w:r>
      <w:r w:rsidR="002832F7" w:rsidRPr="002832F7">
        <w:rPr>
          <w:sz w:val="24"/>
          <w:szCs w:val="24"/>
        </w:rPr>
        <w:t xml:space="preserve">can protect visitors </w:t>
      </w:r>
      <w:r w:rsidR="008F627C">
        <w:rPr>
          <w:sz w:val="24"/>
          <w:szCs w:val="24"/>
        </w:rPr>
        <w:t xml:space="preserve">with the simple wave of a hand </w:t>
      </w:r>
      <w:r w:rsidR="002832F7" w:rsidRPr="002832F7">
        <w:rPr>
          <w:sz w:val="24"/>
          <w:szCs w:val="24"/>
        </w:rPr>
        <w:t>while saving time and cost on cleaning.</w:t>
      </w:r>
      <w:r w:rsidR="009C225D" w:rsidRPr="009C225D">
        <w:rPr>
          <w:noProof/>
        </w:rPr>
        <w:t xml:space="preserve"> </w:t>
      </w:r>
    </w:p>
    <w:p w14:paraId="4D068ED8" w14:textId="13EDDF90" w:rsidR="00E224CD" w:rsidRPr="00E224CD" w:rsidRDefault="00E224CD" w:rsidP="009C5D49">
      <w:pPr>
        <w:spacing w:after="0" w:line="240" w:lineRule="auto"/>
        <w:rPr>
          <w:sz w:val="24"/>
          <w:szCs w:val="24"/>
        </w:rPr>
      </w:pPr>
    </w:p>
    <w:p w14:paraId="52E5236B" w14:textId="1B20B24D" w:rsidR="002832F7" w:rsidRPr="002832F7" w:rsidRDefault="00EA1407" w:rsidP="009C5D49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EA1407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44CF0CE" wp14:editId="01130029">
            <wp:simplePos x="0" y="0"/>
            <wp:positionH relativeFrom="column">
              <wp:posOffset>4985385</wp:posOffset>
            </wp:positionH>
            <wp:positionV relativeFrom="paragraph">
              <wp:posOffset>436245</wp:posOffset>
            </wp:positionV>
            <wp:extent cx="724535" cy="1026795"/>
            <wp:effectExtent l="0" t="0" r="0" b="1905"/>
            <wp:wrapTight wrapText="bothSides">
              <wp:wrapPolygon edited="0">
                <wp:start x="0" y="0"/>
                <wp:lineTo x="0" y="21373"/>
                <wp:lineTo x="21202" y="21373"/>
                <wp:lineTo x="21202" y="0"/>
                <wp:lineTo x="0" y="0"/>
              </wp:wrapPolygon>
            </wp:wrapTight>
            <wp:docPr id="3" name="Picture 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Alternative </w:t>
      </w:r>
      <w:r w:rsidR="00730535">
        <w:rPr>
          <w:rFonts w:ascii="Calibri" w:eastAsia="Calibri" w:hAnsi="Calibri" w:cs="Calibri"/>
          <w:color w:val="000000" w:themeColor="text1"/>
          <w:sz w:val="24"/>
          <w:szCs w:val="24"/>
        </w:rPr>
        <w:t>automatic</w:t>
      </w:r>
      <w:r w:rsidR="002832F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switches: </w:t>
      </w:r>
      <w:r w:rsidR="00AB237E" w:rsidRPr="00AB237E">
        <w:rPr>
          <w:rFonts w:ascii="Calibri" w:eastAsia="Calibri" w:hAnsi="Calibri" w:cs="Calibri"/>
          <w:color w:val="000000" w:themeColor="text1"/>
          <w:sz w:val="24"/>
          <w:szCs w:val="24"/>
        </w:rPr>
        <w:t>Traditional</w:t>
      </w:r>
      <w:r w:rsidR="00AB237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automatic door</w:t>
      </w:r>
      <w:r w:rsidR="00AB237E" w:rsidRPr="00AB237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actuators can be inconvenient for not only wheelchair users, but also for those who have their hands full with coffee or paperwork, or even parents pushing a stroller</w:t>
      </w:r>
      <w:r w:rsidR="00AB237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</w:t>
      </w:r>
      <w:r w:rsidR="2C507776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Automatic door push plates </w:t>
      </w:r>
      <w:r w:rsidR="00DA2437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are available </w:t>
      </w:r>
      <w:r w:rsidR="2C507776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 easy-to-reach forms where customers can avoid using their hands. </w:t>
      </w:r>
      <w:proofErr w:type="spellStart"/>
      <w:r w:rsidR="000460EE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Larco</w:t>
      </w:r>
      <w:proofErr w:type="spellEnd"/>
      <w:r w:rsidR="000460EE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®</w:t>
      </w:r>
      <w:r w:rsidR="2C507776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2C507776" w:rsidRPr="00EC7D49">
        <w:rPr>
          <w:rFonts w:ascii="Calibri" w:eastAsia="Calibri" w:hAnsi="Calibri" w:cs="Calibri"/>
          <w:sz w:val="24"/>
          <w:szCs w:val="24"/>
        </w:rPr>
        <w:t>HandiTap</w:t>
      </w:r>
      <w:proofErr w:type="spellEnd"/>
      <w:r w:rsidR="2C507776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wall switch allow</w:t>
      </w:r>
      <w:r w:rsidR="004B6E59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s</w:t>
      </w:r>
      <w:r w:rsidR="2C507776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for activation at any approach or height level, </w:t>
      </w:r>
      <w:r w:rsidR="00FC3237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assisting </w:t>
      </w:r>
      <w:r w:rsidR="2C507776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those in wheelchairs, using crutches or carrying heavy loads</w:t>
      </w:r>
      <w:r w:rsidR="00257A11">
        <w:rPr>
          <w:rStyle w:val="FootnoteReference"/>
          <w:rFonts w:ascii="Calibri" w:eastAsia="Calibri" w:hAnsi="Calibri" w:cs="Calibri"/>
          <w:color w:val="000000" w:themeColor="text1"/>
          <w:sz w:val="24"/>
          <w:szCs w:val="24"/>
        </w:rPr>
        <w:footnoteReference w:id="10"/>
      </w:r>
      <w:r w:rsidR="002832F7" w:rsidRPr="00EC7D49">
        <w:rPr>
          <w:rFonts w:ascii="Calibri" w:eastAsia="Calibri" w:hAnsi="Calibri" w:cs="Calibri"/>
          <w:color w:val="000000" w:themeColor="text1"/>
          <w:sz w:val="24"/>
          <w:szCs w:val="24"/>
        </w:rPr>
        <w:t>.</w:t>
      </w:r>
    </w:p>
    <w:p w14:paraId="47B4D208" w14:textId="5BE51512" w:rsidR="002832F7" w:rsidRPr="002832F7" w:rsidRDefault="002832F7" w:rsidP="009C5D49">
      <w:pPr>
        <w:pStyle w:val="ListParagraph"/>
        <w:spacing w:line="240" w:lineRule="auto"/>
        <w:ind w:left="730"/>
        <w:rPr>
          <w:sz w:val="24"/>
          <w:szCs w:val="24"/>
        </w:rPr>
      </w:pPr>
    </w:p>
    <w:p w14:paraId="451C9911" w14:textId="26C6BE7E" w:rsidR="00B0348F" w:rsidRPr="004F4F8A" w:rsidRDefault="009C3221" w:rsidP="009C5D49">
      <w:pPr>
        <w:spacing w:line="240" w:lineRule="auto"/>
        <w:rPr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Proactive Infection Prevention </w:t>
      </w:r>
    </w:p>
    <w:p w14:paraId="743FC7D1" w14:textId="47055273" w:rsidR="00B0348F" w:rsidRPr="00652D25" w:rsidRDefault="000078D6" w:rsidP="009C5D4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High-touch surfaces like door handles </w:t>
      </w:r>
      <w:r w:rsidR="00075A9C" w:rsidRPr="00075A9C">
        <w:rPr>
          <w:sz w:val="24"/>
          <w:szCs w:val="24"/>
        </w:rPr>
        <w:t>pose a risk of transmission</w:t>
      </w:r>
      <w:r>
        <w:rPr>
          <w:sz w:val="24"/>
          <w:szCs w:val="24"/>
        </w:rPr>
        <w:t xml:space="preserve"> of not only </w:t>
      </w:r>
      <w:r w:rsidR="00075A9C" w:rsidRPr="00075A9C">
        <w:rPr>
          <w:sz w:val="24"/>
          <w:szCs w:val="24"/>
        </w:rPr>
        <w:t>SARS CoV 2</w:t>
      </w:r>
      <w:r>
        <w:rPr>
          <w:sz w:val="24"/>
          <w:szCs w:val="24"/>
        </w:rPr>
        <w:t>, but other bacteria and illnesses as well</w:t>
      </w:r>
      <w:r w:rsidR="00075A9C" w:rsidRPr="00075A9C">
        <w:rPr>
          <w:sz w:val="24"/>
          <w:szCs w:val="24"/>
        </w:rPr>
        <w:t xml:space="preserve">. </w:t>
      </w:r>
      <w:r w:rsidR="0019010D" w:rsidRPr="0019010D">
        <w:rPr>
          <w:sz w:val="24"/>
          <w:szCs w:val="24"/>
        </w:rPr>
        <w:t>Leadership must make a long-term commitment to the health and safety of building occupants by implementing solutions that prevent and kill bacteria and virus spread.</w:t>
      </w:r>
      <w:r w:rsidR="0019010D">
        <w:rPr>
          <w:sz w:val="24"/>
          <w:szCs w:val="24"/>
        </w:rPr>
        <w:t xml:space="preserve"> </w:t>
      </w:r>
      <w:r w:rsidR="007E6DBB">
        <w:rPr>
          <w:sz w:val="24"/>
          <w:szCs w:val="24"/>
        </w:rPr>
        <w:t xml:space="preserve">Although prioritizing cleaning is critical </w:t>
      </w:r>
      <w:r w:rsidR="00D51B77" w:rsidRPr="00652D25">
        <w:rPr>
          <w:sz w:val="24"/>
          <w:szCs w:val="24"/>
        </w:rPr>
        <w:t xml:space="preserve">for </w:t>
      </w:r>
      <w:r w:rsidR="00BE0CC4" w:rsidRPr="00652D25">
        <w:rPr>
          <w:sz w:val="24"/>
          <w:szCs w:val="24"/>
        </w:rPr>
        <w:t>preventing pathogen spread during and after the COVID-19 pandemic</w:t>
      </w:r>
      <w:r w:rsidR="007E6DBB">
        <w:rPr>
          <w:sz w:val="24"/>
          <w:szCs w:val="24"/>
        </w:rPr>
        <w:t xml:space="preserve">, facility managers </w:t>
      </w:r>
      <w:r w:rsidR="00A26A21">
        <w:rPr>
          <w:sz w:val="24"/>
          <w:szCs w:val="24"/>
        </w:rPr>
        <w:t xml:space="preserve">and leadership </w:t>
      </w:r>
      <w:r w:rsidR="007E6DBB">
        <w:rPr>
          <w:sz w:val="24"/>
          <w:szCs w:val="24"/>
        </w:rPr>
        <w:t>can implement proactive solutions to help kill bacteria.</w:t>
      </w:r>
      <w:r w:rsidR="00BE0CC4" w:rsidRPr="00652D25">
        <w:rPr>
          <w:sz w:val="24"/>
          <w:szCs w:val="24"/>
        </w:rPr>
        <w:t xml:space="preserve"> </w:t>
      </w:r>
      <w:r w:rsidR="008E462A">
        <w:rPr>
          <w:sz w:val="24"/>
          <w:szCs w:val="24"/>
        </w:rPr>
        <w:t>Automatic door switches</w:t>
      </w:r>
      <w:r w:rsidR="00C872F6">
        <w:rPr>
          <w:sz w:val="24"/>
          <w:szCs w:val="24"/>
        </w:rPr>
        <w:t xml:space="preserve"> </w:t>
      </w:r>
      <w:r w:rsidR="007047C4">
        <w:rPr>
          <w:sz w:val="24"/>
          <w:szCs w:val="24"/>
        </w:rPr>
        <w:t>are some of the simplest and most effective way to pandemic-proof your facility</w:t>
      </w:r>
      <w:r w:rsidR="00B9241F" w:rsidRPr="00652D25">
        <w:rPr>
          <w:sz w:val="24"/>
          <w:szCs w:val="24"/>
        </w:rPr>
        <w:t xml:space="preserve">.  </w:t>
      </w:r>
    </w:p>
    <w:p w14:paraId="2FD7A868" w14:textId="04D4D93E" w:rsidR="00B0348F" w:rsidRPr="00652D25" w:rsidRDefault="2C507776" w:rsidP="009C5D49">
      <w:pPr>
        <w:spacing w:line="240" w:lineRule="auto"/>
        <w:rPr>
          <w:sz w:val="24"/>
          <w:szCs w:val="24"/>
        </w:rPr>
      </w:pPr>
      <w:r w:rsidRPr="00652D2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187707BB" w14:textId="594710D2" w:rsidR="00FB05D3" w:rsidRPr="00FB05D3" w:rsidRDefault="00FB05D3" w:rsidP="009C5D49">
      <w:pPr>
        <w:spacing w:line="240" w:lineRule="auto"/>
        <w:rPr>
          <w:rFonts w:cs="Helvetica"/>
          <w:i/>
          <w:iCs/>
          <w:shd w:val="clear" w:color="auto" w:fill="FEFEFE"/>
        </w:rPr>
      </w:pPr>
      <w:proofErr w:type="spellStart"/>
      <w:r w:rsidRPr="00FB05D3">
        <w:rPr>
          <w:rFonts w:eastAsia="Times New Roman" w:cs="Arial"/>
          <w:i/>
          <w:iCs/>
          <w:color w:val="000000" w:themeColor="text1"/>
          <w:lang w:val="en-GB" w:eastAsia="en-GB"/>
        </w:rPr>
        <w:t>Larco</w:t>
      </w:r>
      <w:proofErr w:type="spellEnd"/>
      <w:r w:rsidRPr="00FB05D3">
        <w:rPr>
          <w:rFonts w:eastAsia="Times New Roman" w:cs="Arial"/>
          <w:i/>
          <w:iCs/>
          <w:color w:val="000000" w:themeColor="text1"/>
          <w:lang w:val="en-GB" w:eastAsia="en-GB"/>
        </w:rPr>
        <w:t xml:space="preserve"> is an ATEK Access Technologies brand and leader in access technologies for public entrances. </w:t>
      </w:r>
      <w:proofErr w:type="spellStart"/>
      <w:r w:rsidRPr="00FB05D3">
        <w:rPr>
          <w:rFonts w:cs="Helvetica"/>
          <w:i/>
          <w:iCs/>
          <w:shd w:val="clear" w:color="auto" w:fill="FEFEFE"/>
        </w:rPr>
        <w:t>Larco</w:t>
      </w:r>
      <w:proofErr w:type="spellEnd"/>
      <w:r w:rsidRPr="00FB05D3">
        <w:rPr>
          <w:rFonts w:cs="Helvetica"/>
          <w:i/>
          <w:iCs/>
          <w:shd w:val="clear" w:color="auto" w:fill="FEFEFE"/>
        </w:rPr>
        <w:t xml:space="preserve"> has been manufacturing rugged and reliable push plate switches and other automatic door products </w:t>
      </w:r>
      <w:r w:rsidR="006B02DB">
        <w:rPr>
          <w:rFonts w:cs="Helvetica"/>
          <w:i/>
          <w:iCs/>
          <w:shd w:val="clear" w:color="auto" w:fill="FEFEFE"/>
        </w:rPr>
        <w:t xml:space="preserve">in the USA </w:t>
      </w:r>
      <w:r w:rsidRPr="00FB05D3">
        <w:rPr>
          <w:rFonts w:cs="Helvetica"/>
          <w:i/>
          <w:iCs/>
          <w:shd w:val="clear" w:color="auto" w:fill="FEFEFE"/>
        </w:rPr>
        <w:t xml:space="preserve">for over 60 years. </w:t>
      </w:r>
      <w:r w:rsidRPr="00FB05D3">
        <w:rPr>
          <w:rFonts w:eastAsia="Times New Roman" w:cs="Arial"/>
          <w:i/>
          <w:iCs/>
          <w:color w:val="000000" w:themeColor="text1"/>
          <w:lang w:val="en-GB" w:eastAsia="en-GB"/>
        </w:rPr>
        <w:t xml:space="preserve">ATEK Access Technologies, LLC is a part of the ATEK Companies group of technology and manufacturing businesses. For more information about </w:t>
      </w:r>
      <w:proofErr w:type="spellStart"/>
      <w:r w:rsidRPr="00FB05D3">
        <w:rPr>
          <w:rFonts w:eastAsia="Times New Roman" w:cs="Arial"/>
          <w:i/>
          <w:iCs/>
          <w:color w:val="000000" w:themeColor="text1"/>
          <w:lang w:val="en-GB" w:eastAsia="en-GB"/>
        </w:rPr>
        <w:t>Larco</w:t>
      </w:r>
      <w:proofErr w:type="spellEnd"/>
      <w:r w:rsidRPr="00FB05D3">
        <w:rPr>
          <w:rFonts w:eastAsia="Times New Roman" w:cs="Arial"/>
          <w:i/>
          <w:iCs/>
          <w:color w:val="000000" w:themeColor="text1"/>
          <w:lang w:val="en-GB" w:eastAsia="en-GB"/>
        </w:rPr>
        <w:t xml:space="preserve"> products, visit </w:t>
      </w:r>
      <w:hyperlink r:id="rId11">
        <w:r w:rsidRPr="00FB05D3">
          <w:rPr>
            <w:rFonts w:eastAsia="Times New Roman" w:cs="Arial"/>
            <w:i/>
            <w:iCs/>
            <w:color w:val="0563C1"/>
            <w:u w:val="single"/>
            <w:lang w:val="en-GB" w:eastAsia="en-GB"/>
          </w:rPr>
          <w:t>www.larco.com</w:t>
        </w:r>
      </w:hyperlink>
      <w:r w:rsidRPr="00FB05D3">
        <w:rPr>
          <w:rFonts w:cs="Helvetica"/>
          <w:i/>
          <w:iCs/>
          <w:shd w:val="clear" w:color="auto" w:fill="FEFEFE"/>
        </w:rPr>
        <w:t>.</w:t>
      </w:r>
    </w:p>
    <w:p w14:paraId="3AD1AF8A" w14:textId="29703E91" w:rsidR="00B0348F" w:rsidRPr="00652D25" w:rsidRDefault="00B0348F" w:rsidP="009C5D49">
      <w:pPr>
        <w:spacing w:line="240" w:lineRule="auto"/>
        <w:rPr>
          <w:sz w:val="24"/>
          <w:szCs w:val="24"/>
        </w:rPr>
      </w:pPr>
    </w:p>
    <w:p w14:paraId="213A59C3" w14:textId="242037CD" w:rsidR="00B0348F" w:rsidRPr="00652D25" w:rsidRDefault="00B0348F" w:rsidP="009C5D49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C078E63" w14:textId="35BF8CB7" w:rsidR="00B0348F" w:rsidRPr="00652D25" w:rsidRDefault="00B0348F" w:rsidP="009C5D49">
      <w:pPr>
        <w:spacing w:line="240" w:lineRule="auto"/>
        <w:rPr>
          <w:sz w:val="24"/>
          <w:szCs w:val="24"/>
        </w:rPr>
      </w:pPr>
    </w:p>
    <w:sectPr w:rsidR="00B0348F" w:rsidRPr="00652D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C8F74" w14:textId="77777777" w:rsidR="009E55FA" w:rsidRDefault="009E55FA">
      <w:pPr>
        <w:spacing w:after="0" w:line="240" w:lineRule="auto"/>
      </w:pPr>
      <w:r>
        <w:separator/>
      </w:r>
    </w:p>
  </w:endnote>
  <w:endnote w:type="continuationSeparator" w:id="0">
    <w:p w14:paraId="3DD3633C" w14:textId="77777777" w:rsidR="009E55FA" w:rsidRDefault="009E55FA">
      <w:pPr>
        <w:spacing w:after="0" w:line="240" w:lineRule="auto"/>
      </w:pPr>
      <w:r>
        <w:continuationSeparator/>
      </w:r>
    </w:p>
  </w:endnote>
  <w:endnote w:type="continuationNotice" w:id="1">
    <w:p w14:paraId="25C3AF45" w14:textId="77777777" w:rsidR="009E55FA" w:rsidRDefault="009E55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84A88" w14:textId="77777777" w:rsidR="009E55FA" w:rsidRDefault="009E55FA">
      <w:pPr>
        <w:spacing w:after="0" w:line="240" w:lineRule="auto"/>
      </w:pPr>
      <w:r>
        <w:separator/>
      </w:r>
    </w:p>
  </w:footnote>
  <w:footnote w:type="continuationSeparator" w:id="0">
    <w:p w14:paraId="05A37357" w14:textId="77777777" w:rsidR="009E55FA" w:rsidRDefault="009E55FA">
      <w:pPr>
        <w:spacing w:after="0" w:line="240" w:lineRule="auto"/>
      </w:pPr>
      <w:r>
        <w:continuationSeparator/>
      </w:r>
    </w:p>
  </w:footnote>
  <w:footnote w:type="continuationNotice" w:id="1">
    <w:p w14:paraId="2975052B" w14:textId="77777777" w:rsidR="009E55FA" w:rsidRDefault="009E55FA">
      <w:pPr>
        <w:spacing w:after="0" w:line="240" w:lineRule="auto"/>
      </w:pPr>
    </w:p>
  </w:footnote>
  <w:footnote w:id="2">
    <w:p w14:paraId="3614DDA9" w14:textId="7326E493" w:rsidR="00080A3D" w:rsidRDefault="00080A3D" w:rsidP="00080A3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B06B78">
          <w:rPr>
            <w:rStyle w:val="Hyperlink"/>
          </w:rPr>
          <w:t>https://www.kff.org/health-costs/issue-brief/potential-costs-of-coronavirus-treatment-for-people-with-employer-coverage/</w:t>
        </w:r>
      </w:hyperlink>
    </w:p>
  </w:footnote>
  <w:footnote w:id="3">
    <w:p w14:paraId="304D0BF8" w14:textId="095CBBB7" w:rsidR="00F0440D" w:rsidRDefault="00F0440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355289" w:rsidRPr="00A71392">
          <w:rPr>
            <w:rStyle w:val="Hyperlink"/>
          </w:rPr>
          <w:t>https://www.cdc.gov/coronavirus/2019-ncov/prevent-getting-sick/cleaning-disinfection.html</w:t>
        </w:r>
      </w:hyperlink>
      <w:r w:rsidR="00355289">
        <w:t xml:space="preserve"> </w:t>
      </w:r>
    </w:p>
  </w:footnote>
  <w:footnote w:id="4">
    <w:p w14:paraId="69D8DCCF" w14:textId="03D4BEDD" w:rsidR="008A5F34" w:rsidRDefault="008A5F3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="00D4337C">
          <w:rPr>
            <w:rStyle w:val="Hyperlink"/>
          </w:rPr>
          <w:t>https://coronavirus.jhu.edu/map.html</w:t>
        </w:r>
      </w:hyperlink>
    </w:p>
  </w:footnote>
  <w:footnote w:id="5">
    <w:p w14:paraId="0DEA570C" w14:textId="7CC100F5" w:rsidR="00A56BDF" w:rsidRDefault="00A56BD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>
          <w:rPr>
            <w:rStyle w:val="Hyperlink"/>
          </w:rPr>
          <w:t>https://www.adb.org/news/covid-19-economic-impact-could-reach-8-8-trillion-globally-new-adb-report</w:t>
        </w:r>
      </w:hyperlink>
      <w:r>
        <w:t xml:space="preserve"> </w:t>
      </w:r>
    </w:p>
  </w:footnote>
  <w:footnote w:id="6">
    <w:p w14:paraId="58230761" w14:textId="0DC00F2E" w:rsidR="007D3C71" w:rsidRDefault="007D3C71" w:rsidP="007D3C71">
      <w:pPr>
        <w:pStyle w:val="FootnoteText"/>
      </w:pPr>
    </w:p>
  </w:footnote>
  <w:footnote w:id="7">
    <w:p w14:paraId="53006D51" w14:textId="0F39F5EF" w:rsidR="000F3965" w:rsidRDefault="000F396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" w:history="1">
        <w:r>
          <w:rPr>
            <w:rStyle w:val="Hyperlink"/>
          </w:rPr>
          <w:t>https://www.copper.org/education/history/timeline/timeline.html</w:t>
        </w:r>
      </w:hyperlink>
    </w:p>
  </w:footnote>
  <w:footnote w:id="8">
    <w:p w14:paraId="7F402B20" w14:textId="479CE7BB" w:rsidR="00B85DD3" w:rsidRDefault="00B85DD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6" w:history="1">
        <w:r>
          <w:rPr>
            <w:rStyle w:val="Hyperlink"/>
          </w:rPr>
          <w:t>https://www.larco.com/news/new-larco-coppershield-push-plate-fights-bacteria-that-cause-hospital-acqui</w:t>
        </w:r>
      </w:hyperlink>
    </w:p>
  </w:footnote>
  <w:footnote w:id="9">
    <w:p w14:paraId="18441D9E" w14:textId="03F522AC" w:rsidR="002A6F7B" w:rsidRDefault="002A6F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7" w:history="1">
        <w:r>
          <w:rPr>
            <w:rStyle w:val="Hyperlink"/>
          </w:rPr>
          <w:t>https://mcusercontent.com/45027c46b385d9b28f2d3a6d7/files/7d9ee875-aeea-432f-a268-13e68ed2494b/Datassential_Coronavirus_3_12_20.pdf</w:t>
        </w:r>
      </w:hyperlink>
    </w:p>
  </w:footnote>
  <w:footnote w:id="10">
    <w:p w14:paraId="220663D1" w14:textId="11C3D1B2" w:rsidR="00257A11" w:rsidRDefault="00257A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="00CB5551">
          <w:rPr>
            <w:rStyle w:val="Hyperlink"/>
          </w:rPr>
          <w:t>https://www.larco.com/news/larco-handitap-wall-switch-opens-the-doors-to-total-access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9E049C"/>
    <w:multiLevelType w:val="hybridMultilevel"/>
    <w:tmpl w:val="DDA6E508"/>
    <w:lvl w:ilvl="0" w:tplc="545A68D2">
      <w:numFmt w:val="bullet"/>
      <w:lvlText w:val="-"/>
      <w:lvlJc w:val="left"/>
      <w:pPr>
        <w:ind w:left="730" w:hanging="370"/>
      </w:pPr>
      <w:rPr>
        <w:rFonts w:ascii="Calibri" w:eastAsia="Calibr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46CFD"/>
    <w:multiLevelType w:val="hybridMultilevel"/>
    <w:tmpl w:val="F8348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11A83"/>
    <w:multiLevelType w:val="hybridMultilevel"/>
    <w:tmpl w:val="8C7E320C"/>
    <w:lvl w:ilvl="0" w:tplc="04090001">
      <w:start w:val="1"/>
      <w:numFmt w:val="bullet"/>
      <w:lvlText w:val=""/>
      <w:lvlJc w:val="left"/>
      <w:pPr>
        <w:ind w:left="730" w:hanging="37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F7490B5"/>
    <w:rsid w:val="0000415D"/>
    <w:rsid w:val="00007099"/>
    <w:rsid w:val="000078D6"/>
    <w:rsid w:val="00013D6D"/>
    <w:rsid w:val="00014879"/>
    <w:rsid w:val="000169CF"/>
    <w:rsid w:val="00020B97"/>
    <w:rsid w:val="00024625"/>
    <w:rsid w:val="00024EBC"/>
    <w:rsid w:val="000271CA"/>
    <w:rsid w:val="00027354"/>
    <w:rsid w:val="00034AB8"/>
    <w:rsid w:val="00041369"/>
    <w:rsid w:val="000460EE"/>
    <w:rsid w:val="00067021"/>
    <w:rsid w:val="00075A9C"/>
    <w:rsid w:val="00080A3D"/>
    <w:rsid w:val="00087D1E"/>
    <w:rsid w:val="000A6025"/>
    <w:rsid w:val="000B0345"/>
    <w:rsid w:val="000B364A"/>
    <w:rsid w:val="000B53F9"/>
    <w:rsid w:val="000D6DA3"/>
    <w:rsid w:val="000F3965"/>
    <w:rsid w:val="0010612F"/>
    <w:rsid w:val="00110C0D"/>
    <w:rsid w:val="00117362"/>
    <w:rsid w:val="00132D94"/>
    <w:rsid w:val="00133168"/>
    <w:rsid w:val="001334B2"/>
    <w:rsid w:val="00140AE6"/>
    <w:rsid w:val="00155D30"/>
    <w:rsid w:val="0017476D"/>
    <w:rsid w:val="00182F0F"/>
    <w:rsid w:val="0019010D"/>
    <w:rsid w:val="00191A68"/>
    <w:rsid w:val="00192855"/>
    <w:rsid w:val="001A5B01"/>
    <w:rsid w:val="001B237A"/>
    <w:rsid w:val="001B43DC"/>
    <w:rsid w:val="001D6712"/>
    <w:rsid w:val="001E0B98"/>
    <w:rsid w:val="001E4547"/>
    <w:rsid w:val="001F7E57"/>
    <w:rsid w:val="0020001F"/>
    <w:rsid w:val="002155A2"/>
    <w:rsid w:val="00247D87"/>
    <w:rsid w:val="00256976"/>
    <w:rsid w:val="00257A11"/>
    <w:rsid w:val="00257D62"/>
    <w:rsid w:val="00264383"/>
    <w:rsid w:val="0027163B"/>
    <w:rsid w:val="002832F7"/>
    <w:rsid w:val="002935B0"/>
    <w:rsid w:val="002A06D6"/>
    <w:rsid w:val="002A6F7B"/>
    <w:rsid w:val="002C6260"/>
    <w:rsid w:val="002D5F56"/>
    <w:rsid w:val="002D7CBB"/>
    <w:rsid w:val="002E12F3"/>
    <w:rsid w:val="002E20E2"/>
    <w:rsid w:val="002E54EF"/>
    <w:rsid w:val="002F6854"/>
    <w:rsid w:val="00302DBA"/>
    <w:rsid w:val="00305252"/>
    <w:rsid w:val="003147F7"/>
    <w:rsid w:val="0031736B"/>
    <w:rsid w:val="00326F69"/>
    <w:rsid w:val="003277A5"/>
    <w:rsid w:val="003311B9"/>
    <w:rsid w:val="00333478"/>
    <w:rsid w:val="00355289"/>
    <w:rsid w:val="00365E85"/>
    <w:rsid w:val="003747B8"/>
    <w:rsid w:val="00376351"/>
    <w:rsid w:val="00381BE4"/>
    <w:rsid w:val="00381DC1"/>
    <w:rsid w:val="003851CC"/>
    <w:rsid w:val="003921CD"/>
    <w:rsid w:val="00393262"/>
    <w:rsid w:val="003A157E"/>
    <w:rsid w:val="003A3C70"/>
    <w:rsid w:val="003A6A63"/>
    <w:rsid w:val="003A7B78"/>
    <w:rsid w:val="003C116E"/>
    <w:rsid w:val="003D6E93"/>
    <w:rsid w:val="003E25A1"/>
    <w:rsid w:val="003F1199"/>
    <w:rsid w:val="0040044F"/>
    <w:rsid w:val="0041082F"/>
    <w:rsid w:val="00414366"/>
    <w:rsid w:val="00422C97"/>
    <w:rsid w:val="004267FA"/>
    <w:rsid w:val="00427DD0"/>
    <w:rsid w:val="00431EF4"/>
    <w:rsid w:val="00433C85"/>
    <w:rsid w:val="004407C2"/>
    <w:rsid w:val="0044133B"/>
    <w:rsid w:val="004508B2"/>
    <w:rsid w:val="004574AE"/>
    <w:rsid w:val="004626C6"/>
    <w:rsid w:val="00462C57"/>
    <w:rsid w:val="00465988"/>
    <w:rsid w:val="00483338"/>
    <w:rsid w:val="00487975"/>
    <w:rsid w:val="00490567"/>
    <w:rsid w:val="004B6D00"/>
    <w:rsid w:val="004B6E59"/>
    <w:rsid w:val="004B6F79"/>
    <w:rsid w:val="004C2673"/>
    <w:rsid w:val="004C4FB7"/>
    <w:rsid w:val="004C6797"/>
    <w:rsid w:val="004D11A4"/>
    <w:rsid w:val="004D47D2"/>
    <w:rsid w:val="004E3764"/>
    <w:rsid w:val="004E38FE"/>
    <w:rsid w:val="004F2039"/>
    <w:rsid w:val="004F4F8A"/>
    <w:rsid w:val="004F79FA"/>
    <w:rsid w:val="00501170"/>
    <w:rsid w:val="00505B8C"/>
    <w:rsid w:val="005233D1"/>
    <w:rsid w:val="00525CF7"/>
    <w:rsid w:val="00530B59"/>
    <w:rsid w:val="005520D0"/>
    <w:rsid w:val="005563FC"/>
    <w:rsid w:val="00571237"/>
    <w:rsid w:val="00574207"/>
    <w:rsid w:val="00576EB5"/>
    <w:rsid w:val="00595C6C"/>
    <w:rsid w:val="005A0C00"/>
    <w:rsid w:val="005A69C3"/>
    <w:rsid w:val="005B58DC"/>
    <w:rsid w:val="005D1A24"/>
    <w:rsid w:val="005D3040"/>
    <w:rsid w:val="005E2B06"/>
    <w:rsid w:val="005F39B0"/>
    <w:rsid w:val="0061637E"/>
    <w:rsid w:val="00622B61"/>
    <w:rsid w:val="00630934"/>
    <w:rsid w:val="00630EDB"/>
    <w:rsid w:val="00634FAE"/>
    <w:rsid w:val="00637CE3"/>
    <w:rsid w:val="00640D16"/>
    <w:rsid w:val="006443CB"/>
    <w:rsid w:val="00650DC9"/>
    <w:rsid w:val="00652D25"/>
    <w:rsid w:val="00656F22"/>
    <w:rsid w:val="006959D8"/>
    <w:rsid w:val="006A1EC2"/>
    <w:rsid w:val="006A35AF"/>
    <w:rsid w:val="006A48A2"/>
    <w:rsid w:val="006B02DB"/>
    <w:rsid w:val="006B2074"/>
    <w:rsid w:val="006B329C"/>
    <w:rsid w:val="006B5119"/>
    <w:rsid w:val="006B79F7"/>
    <w:rsid w:val="006C2945"/>
    <w:rsid w:val="006D1DC2"/>
    <w:rsid w:val="007047C4"/>
    <w:rsid w:val="00707A1A"/>
    <w:rsid w:val="007171BA"/>
    <w:rsid w:val="007302F1"/>
    <w:rsid w:val="00730535"/>
    <w:rsid w:val="00747705"/>
    <w:rsid w:val="00771D97"/>
    <w:rsid w:val="007865E6"/>
    <w:rsid w:val="0079518A"/>
    <w:rsid w:val="007A3D90"/>
    <w:rsid w:val="007A4FAE"/>
    <w:rsid w:val="007A5098"/>
    <w:rsid w:val="007A57BB"/>
    <w:rsid w:val="007A70D0"/>
    <w:rsid w:val="007A70E6"/>
    <w:rsid w:val="007A72E0"/>
    <w:rsid w:val="007B4AF0"/>
    <w:rsid w:val="007D1D59"/>
    <w:rsid w:val="007D3C71"/>
    <w:rsid w:val="007E0ECA"/>
    <w:rsid w:val="007E598B"/>
    <w:rsid w:val="007E6DBB"/>
    <w:rsid w:val="008259D2"/>
    <w:rsid w:val="00830A10"/>
    <w:rsid w:val="008314A4"/>
    <w:rsid w:val="00845A87"/>
    <w:rsid w:val="0085163D"/>
    <w:rsid w:val="00855107"/>
    <w:rsid w:val="0085763B"/>
    <w:rsid w:val="008610CD"/>
    <w:rsid w:val="00864F3E"/>
    <w:rsid w:val="00884571"/>
    <w:rsid w:val="008A5F34"/>
    <w:rsid w:val="008D1CEC"/>
    <w:rsid w:val="008D1D85"/>
    <w:rsid w:val="008E462A"/>
    <w:rsid w:val="008F14C7"/>
    <w:rsid w:val="008F627C"/>
    <w:rsid w:val="009040F5"/>
    <w:rsid w:val="009074AE"/>
    <w:rsid w:val="00924CA8"/>
    <w:rsid w:val="009330AE"/>
    <w:rsid w:val="009366D9"/>
    <w:rsid w:val="0093675A"/>
    <w:rsid w:val="0095036E"/>
    <w:rsid w:val="009619C1"/>
    <w:rsid w:val="00961A61"/>
    <w:rsid w:val="00966FD2"/>
    <w:rsid w:val="0098533C"/>
    <w:rsid w:val="00986C03"/>
    <w:rsid w:val="0099405F"/>
    <w:rsid w:val="009A6939"/>
    <w:rsid w:val="009A7A47"/>
    <w:rsid w:val="009B45C2"/>
    <w:rsid w:val="009C225D"/>
    <w:rsid w:val="009C3221"/>
    <w:rsid w:val="009C3ECA"/>
    <w:rsid w:val="009C4A40"/>
    <w:rsid w:val="009C5D49"/>
    <w:rsid w:val="009D3A07"/>
    <w:rsid w:val="009D58EB"/>
    <w:rsid w:val="009E55C1"/>
    <w:rsid w:val="009E55FA"/>
    <w:rsid w:val="009F7769"/>
    <w:rsid w:val="00A15555"/>
    <w:rsid w:val="00A16728"/>
    <w:rsid w:val="00A169A9"/>
    <w:rsid w:val="00A170C7"/>
    <w:rsid w:val="00A176ED"/>
    <w:rsid w:val="00A17EF5"/>
    <w:rsid w:val="00A25621"/>
    <w:rsid w:val="00A26A21"/>
    <w:rsid w:val="00A30B2D"/>
    <w:rsid w:val="00A31F90"/>
    <w:rsid w:val="00A36E90"/>
    <w:rsid w:val="00A45353"/>
    <w:rsid w:val="00A52124"/>
    <w:rsid w:val="00A56BDF"/>
    <w:rsid w:val="00A60AA7"/>
    <w:rsid w:val="00A672AA"/>
    <w:rsid w:val="00A70D45"/>
    <w:rsid w:val="00A7593A"/>
    <w:rsid w:val="00AB237E"/>
    <w:rsid w:val="00AB71FC"/>
    <w:rsid w:val="00AC569F"/>
    <w:rsid w:val="00AC5DD9"/>
    <w:rsid w:val="00AD1869"/>
    <w:rsid w:val="00AF037B"/>
    <w:rsid w:val="00AF6EFE"/>
    <w:rsid w:val="00B0348F"/>
    <w:rsid w:val="00B043A2"/>
    <w:rsid w:val="00B06B78"/>
    <w:rsid w:val="00B132D0"/>
    <w:rsid w:val="00B14B3A"/>
    <w:rsid w:val="00B258A9"/>
    <w:rsid w:val="00B61646"/>
    <w:rsid w:val="00B75217"/>
    <w:rsid w:val="00B76017"/>
    <w:rsid w:val="00B7682C"/>
    <w:rsid w:val="00B81CFB"/>
    <w:rsid w:val="00B84E19"/>
    <w:rsid w:val="00B85DD3"/>
    <w:rsid w:val="00B9241F"/>
    <w:rsid w:val="00B96EFC"/>
    <w:rsid w:val="00BA3CAC"/>
    <w:rsid w:val="00BA4DE4"/>
    <w:rsid w:val="00BA7C1D"/>
    <w:rsid w:val="00BB18C7"/>
    <w:rsid w:val="00BB1A91"/>
    <w:rsid w:val="00BC0D7A"/>
    <w:rsid w:val="00BC1731"/>
    <w:rsid w:val="00BE0CC4"/>
    <w:rsid w:val="00BE2D99"/>
    <w:rsid w:val="00BE492B"/>
    <w:rsid w:val="00C10674"/>
    <w:rsid w:val="00C36252"/>
    <w:rsid w:val="00C52F2D"/>
    <w:rsid w:val="00C61386"/>
    <w:rsid w:val="00C63B6C"/>
    <w:rsid w:val="00C8272F"/>
    <w:rsid w:val="00C872F6"/>
    <w:rsid w:val="00C91433"/>
    <w:rsid w:val="00C94B49"/>
    <w:rsid w:val="00C95100"/>
    <w:rsid w:val="00C95A05"/>
    <w:rsid w:val="00CA165D"/>
    <w:rsid w:val="00CA1EE4"/>
    <w:rsid w:val="00CA24DB"/>
    <w:rsid w:val="00CA35BB"/>
    <w:rsid w:val="00CA3CB4"/>
    <w:rsid w:val="00CB2FD8"/>
    <w:rsid w:val="00CB5551"/>
    <w:rsid w:val="00CB5AF5"/>
    <w:rsid w:val="00CD309A"/>
    <w:rsid w:val="00CE06BF"/>
    <w:rsid w:val="00CE15B8"/>
    <w:rsid w:val="00D051D3"/>
    <w:rsid w:val="00D14DBA"/>
    <w:rsid w:val="00D1559B"/>
    <w:rsid w:val="00D17F0F"/>
    <w:rsid w:val="00D24339"/>
    <w:rsid w:val="00D34221"/>
    <w:rsid w:val="00D36407"/>
    <w:rsid w:val="00D4337C"/>
    <w:rsid w:val="00D443EA"/>
    <w:rsid w:val="00D44A42"/>
    <w:rsid w:val="00D451F2"/>
    <w:rsid w:val="00D45921"/>
    <w:rsid w:val="00D45B06"/>
    <w:rsid w:val="00D51B77"/>
    <w:rsid w:val="00D52285"/>
    <w:rsid w:val="00D7205D"/>
    <w:rsid w:val="00D93640"/>
    <w:rsid w:val="00D950C9"/>
    <w:rsid w:val="00DA2437"/>
    <w:rsid w:val="00DA2973"/>
    <w:rsid w:val="00DB00BF"/>
    <w:rsid w:val="00DC6F40"/>
    <w:rsid w:val="00DC71B6"/>
    <w:rsid w:val="00DD49DA"/>
    <w:rsid w:val="00DF7536"/>
    <w:rsid w:val="00E00527"/>
    <w:rsid w:val="00E10881"/>
    <w:rsid w:val="00E12B98"/>
    <w:rsid w:val="00E1597A"/>
    <w:rsid w:val="00E168E4"/>
    <w:rsid w:val="00E16FA3"/>
    <w:rsid w:val="00E224CD"/>
    <w:rsid w:val="00E26E3C"/>
    <w:rsid w:val="00E368A8"/>
    <w:rsid w:val="00E37C6A"/>
    <w:rsid w:val="00E37F31"/>
    <w:rsid w:val="00E504B5"/>
    <w:rsid w:val="00E531DB"/>
    <w:rsid w:val="00E64075"/>
    <w:rsid w:val="00E73097"/>
    <w:rsid w:val="00E879E2"/>
    <w:rsid w:val="00E9113F"/>
    <w:rsid w:val="00E96B08"/>
    <w:rsid w:val="00E97744"/>
    <w:rsid w:val="00EA0B0F"/>
    <w:rsid w:val="00EA1407"/>
    <w:rsid w:val="00EA421C"/>
    <w:rsid w:val="00EA5AAE"/>
    <w:rsid w:val="00EA5BB5"/>
    <w:rsid w:val="00EB6D40"/>
    <w:rsid w:val="00EC1C46"/>
    <w:rsid w:val="00EC7479"/>
    <w:rsid w:val="00EC7D49"/>
    <w:rsid w:val="00ED71A4"/>
    <w:rsid w:val="00EE4CA3"/>
    <w:rsid w:val="00EE5BE2"/>
    <w:rsid w:val="00EF3AF3"/>
    <w:rsid w:val="00EF4345"/>
    <w:rsid w:val="00EF73EE"/>
    <w:rsid w:val="00F013CF"/>
    <w:rsid w:val="00F02B8E"/>
    <w:rsid w:val="00F0440D"/>
    <w:rsid w:val="00F24759"/>
    <w:rsid w:val="00F41950"/>
    <w:rsid w:val="00F4400E"/>
    <w:rsid w:val="00F46660"/>
    <w:rsid w:val="00F83247"/>
    <w:rsid w:val="00F974C2"/>
    <w:rsid w:val="00FB05D3"/>
    <w:rsid w:val="00FB3825"/>
    <w:rsid w:val="00FC3237"/>
    <w:rsid w:val="00FC4538"/>
    <w:rsid w:val="00FE77AC"/>
    <w:rsid w:val="00FF0F93"/>
    <w:rsid w:val="2C507776"/>
    <w:rsid w:val="5F7490B5"/>
    <w:rsid w:val="7724E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490B5"/>
  <w15:chartTrackingRefBased/>
  <w15:docId w15:val="{AF576A0A-37E4-4A5D-AD03-A0AA5DDC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0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43A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C4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4A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4A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4A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A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A4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4F7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79FA"/>
  </w:style>
  <w:style w:type="paragraph" w:styleId="Footer">
    <w:name w:val="footer"/>
    <w:basedOn w:val="Normal"/>
    <w:link w:val="FooterChar"/>
    <w:uiPriority w:val="99"/>
    <w:semiHidden/>
    <w:unhideWhenUsed/>
    <w:rsid w:val="004F7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79FA"/>
  </w:style>
  <w:style w:type="paragraph" w:styleId="FootnoteText">
    <w:name w:val="footnote text"/>
    <w:basedOn w:val="Normal"/>
    <w:link w:val="FootnoteTextChar"/>
    <w:uiPriority w:val="99"/>
    <w:semiHidden/>
    <w:unhideWhenUsed/>
    <w:rsid w:val="004F79F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9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9FA"/>
    <w:rPr>
      <w:vertAlign w:val="superscript"/>
    </w:rPr>
  </w:style>
  <w:style w:type="paragraph" w:styleId="ListParagraph">
    <w:name w:val="List Paragraph"/>
    <w:basedOn w:val="Normal"/>
    <w:uiPriority w:val="34"/>
    <w:qFormat/>
    <w:rsid w:val="00EC7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0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rco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rco.com/news/larco-handitap-wall-switch-opens-the-doors-to-total-access" TargetMode="External"/><Relationship Id="rId3" Type="http://schemas.openxmlformats.org/officeDocument/2006/relationships/hyperlink" Target="https://coronavirus.jhu.edu/map.html" TargetMode="External"/><Relationship Id="rId7" Type="http://schemas.openxmlformats.org/officeDocument/2006/relationships/hyperlink" Target="https://mcusercontent.com/45027c46b385d9b28f2d3a6d7/files/7d9ee875-aeea-432f-a268-13e68ed2494b/Datassential_Coronavirus_3_12_20.pdf" TargetMode="External"/><Relationship Id="rId2" Type="http://schemas.openxmlformats.org/officeDocument/2006/relationships/hyperlink" Target="https://www.cdc.gov/coronavirus/2019-ncov/prevent-getting-sick/cleaning-disinfection.html" TargetMode="External"/><Relationship Id="rId1" Type="http://schemas.openxmlformats.org/officeDocument/2006/relationships/hyperlink" Target="https://www.kff.org/health-costs/issue-brief/potential-costs-of-coronavirus-treatment-for-people-with-employer-coverage/" TargetMode="External"/><Relationship Id="rId6" Type="http://schemas.openxmlformats.org/officeDocument/2006/relationships/hyperlink" Target="https://www.larco.com/news/new-larco-coppershield-push-plate-fights-bacteria-that-cause-hospital-acqui" TargetMode="External"/><Relationship Id="rId5" Type="http://schemas.openxmlformats.org/officeDocument/2006/relationships/hyperlink" Target="https://www.copper.org/education/history/timeline/timeline.html" TargetMode="External"/><Relationship Id="rId4" Type="http://schemas.openxmlformats.org/officeDocument/2006/relationships/hyperlink" Target="https://www.adb.org/news/covid-19-economic-impact-could-reach-8-8-trillion-globally-new-adb-repo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47DF11-CF7D-4BCF-86AA-B40C35AF3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Links>
    <vt:vector size="78" baseType="variant">
      <vt:variant>
        <vt:i4>6946819</vt:i4>
      </vt:variant>
      <vt:variant>
        <vt:i4>36</vt:i4>
      </vt:variant>
      <vt:variant>
        <vt:i4>0</vt:i4>
      </vt:variant>
      <vt:variant>
        <vt:i4>5</vt:i4>
      </vt:variant>
      <vt:variant>
        <vt:lpwstr>https://www.larco.com/downloads/201-0004-000-Rev.-D-U-WAV_SS.pdf</vt:lpwstr>
      </vt:variant>
      <vt:variant>
        <vt:lpwstr/>
      </vt:variant>
      <vt:variant>
        <vt:i4>1638419</vt:i4>
      </vt:variant>
      <vt:variant>
        <vt:i4>33</vt:i4>
      </vt:variant>
      <vt:variant>
        <vt:i4>0</vt:i4>
      </vt:variant>
      <vt:variant>
        <vt:i4>5</vt:i4>
      </vt:variant>
      <vt:variant>
        <vt:lpwstr>https://www.larco.com/products/handitap-switches</vt:lpwstr>
      </vt:variant>
      <vt:variant>
        <vt:lpwstr/>
      </vt:variant>
      <vt:variant>
        <vt:i4>7995514</vt:i4>
      </vt:variant>
      <vt:variant>
        <vt:i4>30</vt:i4>
      </vt:variant>
      <vt:variant>
        <vt:i4>0</vt:i4>
      </vt:variant>
      <vt:variant>
        <vt:i4>5</vt:i4>
      </vt:variant>
      <vt:variant>
        <vt:lpwstr>https://www.larco.com/products/coppershield-push-plate-switches</vt:lpwstr>
      </vt:variant>
      <vt:variant>
        <vt:lpwstr/>
      </vt:variant>
      <vt:variant>
        <vt:i4>1966146</vt:i4>
      </vt:variant>
      <vt:variant>
        <vt:i4>27</vt:i4>
      </vt:variant>
      <vt:variant>
        <vt:i4>0</vt:i4>
      </vt:variant>
      <vt:variant>
        <vt:i4>5</vt:i4>
      </vt:variant>
      <vt:variant>
        <vt:lpwstr>https://www.ncbi.nlm.nih.gov/pmc/articles/PMC7087772/</vt:lpwstr>
      </vt:variant>
      <vt:variant>
        <vt:lpwstr/>
      </vt:variant>
      <vt:variant>
        <vt:i4>3145736</vt:i4>
      </vt:variant>
      <vt:variant>
        <vt:i4>24</vt:i4>
      </vt:variant>
      <vt:variant>
        <vt:i4>0</vt:i4>
      </vt:variant>
      <vt:variant>
        <vt:i4>5</vt:i4>
      </vt:variant>
      <vt:variant>
        <vt:lpwstr>https://wwwnc.cdc.gov/eid/article/26/9/20-1435_article</vt:lpwstr>
      </vt:variant>
      <vt:variant>
        <vt:lpwstr/>
      </vt:variant>
      <vt:variant>
        <vt:i4>2293805</vt:i4>
      </vt:variant>
      <vt:variant>
        <vt:i4>21</vt:i4>
      </vt:variant>
      <vt:variant>
        <vt:i4>0</vt:i4>
      </vt:variant>
      <vt:variant>
        <vt:i4>5</vt:i4>
      </vt:variant>
      <vt:variant>
        <vt:lpwstr>https://www.ajicjournal.org/article/S0196-6553(16)30751-9/fulltext</vt:lpwstr>
      </vt:variant>
      <vt:variant>
        <vt:lpwstr/>
      </vt:variant>
      <vt:variant>
        <vt:i4>1835082</vt:i4>
      </vt:variant>
      <vt:variant>
        <vt:i4>18</vt:i4>
      </vt:variant>
      <vt:variant>
        <vt:i4>0</vt:i4>
      </vt:variant>
      <vt:variant>
        <vt:i4>5</vt:i4>
      </vt:variant>
      <vt:variant>
        <vt:lpwstr>https://www.ncbi.nlm.nih.gov/pmc/articles/PMC2827870/</vt:lpwstr>
      </vt:variant>
      <vt:variant>
        <vt:lpwstr/>
      </vt:variant>
      <vt:variant>
        <vt:i4>3276854</vt:i4>
      </vt:variant>
      <vt:variant>
        <vt:i4>15</vt:i4>
      </vt:variant>
      <vt:variant>
        <vt:i4>0</vt:i4>
      </vt:variant>
      <vt:variant>
        <vt:i4>5</vt:i4>
      </vt:variant>
      <vt:variant>
        <vt:lpwstr>https://www.cdc.gov/hai/data/index.html?CDC_AA_refVal=https%3A%2F%2Fwww.cdc.gov%2Fhai%2Fsurveillance%2Findex.html</vt:lpwstr>
      </vt:variant>
      <vt:variant>
        <vt:lpwstr/>
      </vt:variant>
      <vt:variant>
        <vt:i4>8060963</vt:i4>
      </vt:variant>
      <vt:variant>
        <vt:i4>12</vt:i4>
      </vt:variant>
      <vt:variant>
        <vt:i4>0</vt:i4>
      </vt:variant>
      <vt:variant>
        <vt:i4>5</vt:i4>
      </vt:variant>
      <vt:variant>
        <vt:lpwstr>https://www.nejm.org/doi/full/10.1056/NEJMc2004973</vt:lpwstr>
      </vt:variant>
      <vt:variant>
        <vt:lpwstr/>
      </vt:variant>
      <vt:variant>
        <vt:i4>1703960</vt:i4>
      </vt:variant>
      <vt:variant>
        <vt:i4>9</vt:i4>
      </vt:variant>
      <vt:variant>
        <vt:i4>0</vt:i4>
      </vt:variant>
      <vt:variant>
        <vt:i4>5</vt:i4>
      </vt:variant>
      <vt:variant>
        <vt:lpwstr>https://www.ahla.com/covid-19s-impact-hotel-industry</vt:lpwstr>
      </vt:variant>
      <vt:variant>
        <vt:lpwstr/>
      </vt:variant>
      <vt:variant>
        <vt:i4>5767233</vt:i4>
      </vt:variant>
      <vt:variant>
        <vt:i4>6</vt:i4>
      </vt:variant>
      <vt:variant>
        <vt:i4>0</vt:i4>
      </vt:variant>
      <vt:variant>
        <vt:i4>5</vt:i4>
      </vt:variant>
      <vt:variant>
        <vt:lpwstr>https://www.washington.edu/news/2020/05/18/covid-19-uw-study-reports-staggering-death-rate-in-us-among-those-infected-who-show-symptoms/</vt:lpwstr>
      </vt:variant>
      <vt:variant>
        <vt:lpwstr/>
      </vt:variant>
      <vt:variant>
        <vt:i4>1572959</vt:i4>
      </vt:variant>
      <vt:variant>
        <vt:i4>3</vt:i4>
      </vt:variant>
      <vt:variant>
        <vt:i4>0</vt:i4>
      </vt:variant>
      <vt:variant>
        <vt:i4>5</vt:i4>
      </vt:variant>
      <vt:variant>
        <vt:lpwstr>https://coronavirus.jhu.edu/map.html</vt:lpwstr>
      </vt:variant>
      <vt:variant>
        <vt:lpwstr/>
      </vt:variant>
      <vt:variant>
        <vt:i4>786458</vt:i4>
      </vt:variant>
      <vt:variant>
        <vt:i4>0</vt:i4>
      </vt:variant>
      <vt:variant>
        <vt:i4>0</vt:i4>
      </vt:variant>
      <vt:variant>
        <vt:i4>5</vt:i4>
      </vt:variant>
      <vt:variant>
        <vt:lpwstr>https://www.cdc.gov/coronavirus/2019-ncov/prevent-getting-sick/cleaning-disinfection.html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Colston</dc:creator>
  <cp:keywords/>
  <dc:description/>
  <cp:lastModifiedBy>Tami Nelson</cp:lastModifiedBy>
  <cp:revision>17</cp:revision>
  <cp:lastPrinted>2021-02-19T19:58:00Z</cp:lastPrinted>
  <dcterms:created xsi:type="dcterms:W3CDTF">2021-02-19T19:37:00Z</dcterms:created>
  <dcterms:modified xsi:type="dcterms:W3CDTF">2021-02-23T14:15:00Z</dcterms:modified>
</cp:coreProperties>
</file>